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69EF" w14:textId="063BB9B8" w:rsidR="00E74103" w:rsidRPr="000531F5" w:rsidRDefault="00323EC5" w:rsidP="0064500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531F5">
        <w:rPr>
          <w:rFonts w:ascii="Times New Roman" w:hAnsi="Times New Roman" w:cs="Times New Roman"/>
          <w:bCs/>
        </w:rPr>
        <w:t>7</w:t>
      </w:r>
      <w:r w:rsidR="006F2886" w:rsidRPr="000531F5">
        <w:rPr>
          <w:rFonts w:ascii="Times New Roman" w:hAnsi="Times New Roman" w:cs="Times New Roman"/>
          <w:bCs/>
        </w:rPr>
        <w:t xml:space="preserve"> May</w:t>
      </w:r>
      <w:r w:rsidR="00E74103" w:rsidRPr="000531F5">
        <w:rPr>
          <w:rFonts w:ascii="Times New Roman" w:hAnsi="Times New Roman" w:cs="Times New Roman"/>
          <w:bCs/>
        </w:rPr>
        <w:t xml:space="preserve"> 2021</w:t>
      </w:r>
    </w:p>
    <w:p w14:paraId="059110BF" w14:textId="77777777" w:rsidR="00E74103" w:rsidRPr="00645000" w:rsidRDefault="00E74103" w:rsidP="00E7410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8DFD10B" w14:textId="0D3F45A0" w:rsidR="00E717C8" w:rsidRPr="00645000" w:rsidRDefault="003C49C4" w:rsidP="003C49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5000">
        <w:rPr>
          <w:rFonts w:ascii="Times New Roman" w:hAnsi="Times New Roman" w:cs="Times New Roman"/>
          <w:b/>
        </w:rPr>
        <w:t>Draft note</w:t>
      </w:r>
      <w:r w:rsidR="00E717C8" w:rsidRPr="00645000">
        <w:rPr>
          <w:rFonts w:ascii="Times New Roman" w:hAnsi="Times New Roman" w:cs="Times New Roman"/>
          <w:b/>
        </w:rPr>
        <w:t xml:space="preserve"> </w:t>
      </w:r>
    </w:p>
    <w:p w14:paraId="69BC6217" w14:textId="22C7DFC2" w:rsidR="003C49C4" w:rsidRPr="00645000" w:rsidRDefault="00E717C8" w:rsidP="003C49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5000">
        <w:rPr>
          <w:rFonts w:ascii="Times New Roman" w:hAnsi="Times New Roman" w:cs="Times New Roman"/>
          <w:b/>
        </w:rPr>
        <w:t>M</w:t>
      </w:r>
      <w:r w:rsidR="003C49C4" w:rsidRPr="00645000">
        <w:rPr>
          <w:rFonts w:ascii="Times New Roman" w:hAnsi="Times New Roman" w:cs="Times New Roman"/>
          <w:b/>
        </w:rPr>
        <w:t>eans of implementation of the Code of conduct</w:t>
      </w:r>
      <w:r w:rsidRPr="00645000">
        <w:rPr>
          <w:rFonts w:ascii="Times New Roman" w:hAnsi="Times New Roman" w:cs="Times New Roman"/>
          <w:b/>
        </w:rPr>
        <w:t xml:space="preserve"> for adjudicators in international investment disputes (IID)</w:t>
      </w:r>
      <w:r w:rsidR="00C8011B" w:rsidRPr="00645000">
        <w:rPr>
          <w:rFonts w:ascii="Times New Roman" w:hAnsi="Times New Roman" w:cs="Times New Roman"/>
          <w:b/>
        </w:rPr>
        <w:t xml:space="preserve"> and enforcement of the obligations contained therein</w:t>
      </w:r>
    </w:p>
    <w:p w14:paraId="15313F51" w14:textId="77777777" w:rsidR="003C49C4" w:rsidRPr="00645000" w:rsidRDefault="003C49C4" w:rsidP="00FE66B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7F4B48" w14:textId="468D8FC4" w:rsidR="007A2743" w:rsidRPr="006C4B43" w:rsidRDefault="00FE66B6" w:rsidP="00645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000">
        <w:rPr>
          <w:rFonts w:ascii="Times New Roman" w:hAnsi="Times New Roman" w:cs="Times New Roman"/>
          <w:bCs/>
        </w:rPr>
        <w:t>The Secretariats of I</w:t>
      </w:r>
      <w:r w:rsidR="00132E5D" w:rsidRPr="00645000">
        <w:rPr>
          <w:rFonts w:ascii="Times New Roman" w:hAnsi="Times New Roman" w:cs="Times New Roman"/>
          <w:bCs/>
        </w:rPr>
        <w:t>CS</w:t>
      </w:r>
      <w:r w:rsidRPr="00645000">
        <w:rPr>
          <w:rFonts w:ascii="Times New Roman" w:hAnsi="Times New Roman" w:cs="Times New Roman"/>
          <w:bCs/>
        </w:rPr>
        <w:t xml:space="preserve">ID and UNCITRAL have jointly developed a draft </w:t>
      </w:r>
      <w:r w:rsidR="00E717C8" w:rsidRPr="00645000">
        <w:rPr>
          <w:rFonts w:ascii="Times New Roman" w:hAnsi="Times New Roman" w:cs="Times New Roman"/>
          <w:bCs/>
        </w:rPr>
        <w:t>C</w:t>
      </w:r>
      <w:r w:rsidRPr="00645000">
        <w:rPr>
          <w:rFonts w:ascii="Times New Roman" w:hAnsi="Times New Roman" w:cs="Times New Roman"/>
          <w:bCs/>
        </w:rPr>
        <w:t>ode of conduct</w:t>
      </w:r>
      <w:r w:rsidR="00E717C8" w:rsidRPr="00645000">
        <w:rPr>
          <w:rFonts w:ascii="Times New Roman" w:hAnsi="Times New Roman" w:cs="Times New Roman"/>
          <w:bCs/>
        </w:rPr>
        <w:t xml:space="preserve"> for adjudicators</w:t>
      </w:r>
      <w:r w:rsidR="00554C58" w:rsidRPr="00645000">
        <w:rPr>
          <w:rFonts w:ascii="Times New Roman" w:hAnsi="Times New Roman" w:cs="Times New Roman"/>
          <w:bCs/>
        </w:rPr>
        <w:t xml:space="preserve"> handling</w:t>
      </w:r>
      <w:r w:rsidR="00E717C8" w:rsidRPr="00645000">
        <w:rPr>
          <w:rFonts w:ascii="Times New Roman" w:hAnsi="Times New Roman" w:cs="Times New Roman"/>
          <w:bCs/>
        </w:rPr>
        <w:t xml:space="preserve"> international investment disputes (“IID”)</w:t>
      </w:r>
      <w:r w:rsidR="00971113" w:rsidRPr="00645000">
        <w:rPr>
          <w:rFonts w:ascii="Times New Roman" w:hAnsi="Times New Roman" w:cs="Times New Roman"/>
          <w:bCs/>
        </w:rPr>
        <w:t xml:space="preserve"> (hereinafter, the “Code”)</w:t>
      </w:r>
      <w:r w:rsidRPr="00645000">
        <w:rPr>
          <w:rFonts w:ascii="Times New Roman" w:hAnsi="Times New Roman" w:cs="Times New Roman"/>
          <w:bCs/>
        </w:rPr>
        <w:t xml:space="preserve">. The </w:t>
      </w:r>
      <w:r w:rsidR="00971113" w:rsidRPr="00645000">
        <w:rPr>
          <w:rFonts w:ascii="Times New Roman" w:hAnsi="Times New Roman" w:cs="Times New Roman"/>
          <w:bCs/>
        </w:rPr>
        <w:t>C</w:t>
      </w:r>
      <w:r w:rsidRPr="00645000">
        <w:rPr>
          <w:rFonts w:ascii="Times New Roman" w:hAnsi="Times New Roman" w:cs="Times New Roman"/>
          <w:bCs/>
        </w:rPr>
        <w:t xml:space="preserve">ode seeks to reflect the </w:t>
      </w:r>
      <w:r w:rsidR="00353754" w:rsidRPr="00645000">
        <w:rPr>
          <w:rFonts w:ascii="Times New Roman" w:hAnsi="Times New Roman" w:cs="Times New Roman"/>
          <w:bCs/>
        </w:rPr>
        <w:t xml:space="preserve">joint discussions </w:t>
      </w:r>
      <w:r w:rsidR="008E4E4E" w:rsidRPr="00645000">
        <w:rPr>
          <w:rFonts w:ascii="Times New Roman" w:hAnsi="Times New Roman" w:cs="Times New Roman"/>
          <w:bCs/>
        </w:rPr>
        <w:t>organized</w:t>
      </w:r>
      <w:r w:rsidR="00353754" w:rsidRPr="00645000">
        <w:rPr>
          <w:rFonts w:ascii="Times New Roman" w:hAnsi="Times New Roman" w:cs="Times New Roman"/>
          <w:bCs/>
        </w:rPr>
        <w:t xml:space="preserve"> by the UNCITRAL and ICSID Sec</w:t>
      </w:r>
      <w:r w:rsidR="009926EC" w:rsidRPr="00645000">
        <w:rPr>
          <w:rFonts w:ascii="Times New Roman" w:hAnsi="Times New Roman" w:cs="Times New Roman"/>
          <w:bCs/>
        </w:rPr>
        <w:t>retariats on the contents of</w:t>
      </w:r>
      <w:r w:rsidR="00645000">
        <w:rPr>
          <w:rFonts w:ascii="Times New Roman" w:hAnsi="Times New Roman" w:cs="Times New Roman"/>
          <w:bCs/>
        </w:rPr>
        <w:t xml:space="preserve"> </w:t>
      </w:r>
      <w:r w:rsidR="00554C58" w:rsidRPr="00645000">
        <w:rPr>
          <w:rFonts w:ascii="Times New Roman" w:hAnsi="Times New Roman" w:cs="Times New Roman"/>
          <w:bCs/>
        </w:rPr>
        <w:t>the</w:t>
      </w:r>
      <w:r w:rsidR="009926EC" w:rsidRPr="00645000">
        <w:rPr>
          <w:rFonts w:ascii="Times New Roman" w:hAnsi="Times New Roman" w:cs="Times New Roman"/>
          <w:bCs/>
        </w:rPr>
        <w:t xml:space="preserve"> Code and the </w:t>
      </w:r>
      <w:r w:rsidRPr="00645000">
        <w:rPr>
          <w:rFonts w:ascii="Times New Roman" w:hAnsi="Times New Roman" w:cs="Times New Roman"/>
          <w:bCs/>
        </w:rPr>
        <w:t xml:space="preserve">deliberations of </w:t>
      </w:r>
      <w:r w:rsidR="00595378" w:rsidRPr="00645000">
        <w:rPr>
          <w:rFonts w:ascii="Times New Roman" w:hAnsi="Times New Roman" w:cs="Times New Roman"/>
          <w:bCs/>
        </w:rPr>
        <w:t>UNCITRAL</w:t>
      </w:r>
      <w:r w:rsidRPr="00645000">
        <w:rPr>
          <w:rFonts w:ascii="Times New Roman" w:hAnsi="Times New Roman" w:cs="Times New Roman"/>
          <w:bCs/>
        </w:rPr>
        <w:t xml:space="preserve"> Working Group </w:t>
      </w:r>
      <w:r w:rsidR="00595378" w:rsidRPr="00645000">
        <w:rPr>
          <w:rFonts w:ascii="Times New Roman" w:hAnsi="Times New Roman" w:cs="Times New Roman"/>
          <w:bCs/>
        </w:rPr>
        <w:t xml:space="preserve">III (ISDS reform) </w:t>
      </w:r>
      <w:r w:rsidRPr="00645000">
        <w:rPr>
          <w:rFonts w:ascii="Times New Roman" w:hAnsi="Times New Roman" w:cs="Times New Roman"/>
          <w:bCs/>
        </w:rPr>
        <w:t xml:space="preserve">to date, taking into consideration that </w:t>
      </w:r>
      <w:r w:rsidRPr="00645000">
        <w:rPr>
          <w:rFonts w:ascii="Times New Roman" w:hAnsi="Times New Roman" w:cs="Times New Roman"/>
        </w:rPr>
        <w:t xml:space="preserve">the </w:t>
      </w:r>
      <w:r w:rsidR="00C52215" w:rsidRPr="00645000">
        <w:rPr>
          <w:rFonts w:ascii="Times New Roman" w:hAnsi="Times New Roman" w:cs="Times New Roman"/>
        </w:rPr>
        <w:t>C</w:t>
      </w:r>
      <w:r w:rsidRPr="00645000">
        <w:rPr>
          <w:rFonts w:ascii="Times New Roman" w:hAnsi="Times New Roman" w:cs="Times New Roman"/>
        </w:rPr>
        <w:t xml:space="preserve">ode should be binding and contain concrete rules rather than guidelines </w:t>
      </w:r>
      <w:r w:rsidRPr="00645000">
        <w:rPr>
          <w:rFonts w:ascii="Times New Roman" w:hAnsi="Times New Roman" w:cs="Times New Roman"/>
          <w:bCs/>
        </w:rPr>
        <w:t>(</w:t>
      </w:r>
      <w:hyperlink r:id="rId11" w:history="1">
        <w:r w:rsidRPr="000531F5">
          <w:rPr>
            <w:rStyle w:val="Hyperlink"/>
            <w:rFonts w:ascii="Times New Roman" w:hAnsi="Times New Roman" w:cs="Times New Roman"/>
            <w:bCs/>
          </w:rPr>
          <w:t>A/CN.9/1004*</w:t>
        </w:r>
      </w:hyperlink>
      <w:r w:rsidRPr="006C4B43">
        <w:rPr>
          <w:rFonts w:ascii="Times New Roman" w:hAnsi="Times New Roman" w:cs="Times New Roman"/>
          <w:bCs/>
        </w:rPr>
        <w:t>, paras. 52 and 68</w:t>
      </w:r>
      <w:r w:rsidRPr="00645000">
        <w:rPr>
          <w:rFonts w:ascii="Times New Roman" w:hAnsi="Times New Roman" w:cs="Times New Roman"/>
          <w:bCs/>
        </w:rPr>
        <w:t>)</w:t>
      </w:r>
      <w:r w:rsidRPr="00645000">
        <w:rPr>
          <w:rFonts w:ascii="Times New Roman" w:hAnsi="Times New Roman" w:cs="Times New Roman"/>
        </w:rPr>
        <w:t xml:space="preserve">. </w:t>
      </w:r>
      <w:r w:rsidR="007A2743" w:rsidRPr="00645000">
        <w:rPr>
          <w:rFonts w:ascii="Times New Roman" w:hAnsi="Times New Roman" w:cs="Times New Roman"/>
        </w:rPr>
        <w:t xml:space="preserve">It aims at providing a uniform approach to requirements applicable to </w:t>
      </w:r>
      <w:r w:rsidR="008E4E4E" w:rsidRPr="000531F5">
        <w:rPr>
          <w:rFonts w:ascii="Times New Roman" w:hAnsi="Times New Roman" w:cs="Times New Roman"/>
        </w:rPr>
        <w:t>adjudicators i</w:t>
      </w:r>
      <w:r w:rsidR="001F5A5D" w:rsidRPr="000531F5">
        <w:rPr>
          <w:rFonts w:ascii="Times New Roman" w:hAnsi="Times New Roman" w:cs="Times New Roman"/>
        </w:rPr>
        <w:t xml:space="preserve">n IID </w:t>
      </w:r>
      <w:r w:rsidR="007A2743" w:rsidRPr="000531F5">
        <w:rPr>
          <w:rFonts w:ascii="Times New Roman" w:hAnsi="Times New Roman" w:cs="Times New Roman"/>
        </w:rPr>
        <w:t>and to give more concrete content to broad ethical notions and standards used in the applicable instruments</w:t>
      </w:r>
      <w:r w:rsidR="007A2743" w:rsidRPr="006C4B43">
        <w:rPr>
          <w:rFonts w:ascii="Times New Roman" w:hAnsi="Times New Roman" w:cs="Times New Roman"/>
        </w:rPr>
        <w:t>.</w:t>
      </w:r>
    </w:p>
    <w:p w14:paraId="4BA23311" w14:textId="77777777" w:rsidR="007A2743" w:rsidRPr="006C4B43" w:rsidRDefault="007A2743" w:rsidP="006450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7E1798" w14:textId="0F9D5973" w:rsidR="00FE66B6" w:rsidRPr="006C4B43" w:rsidRDefault="00FE66B6" w:rsidP="0064500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C4B43">
        <w:rPr>
          <w:rFonts w:ascii="Times New Roman" w:hAnsi="Times New Roman" w:cs="Times New Roman"/>
        </w:rPr>
        <w:t xml:space="preserve">On this basis, article 11 of the </w:t>
      </w:r>
      <w:r w:rsidR="00971113" w:rsidRPr="006C4B43">
        <w:rPr>
          <w:rFonts w:ascii="Times New Roman" w:hAnsi="Times New Roman" w:cs="Times New Roman"/>
        </w:rPr>
        <w:t>Code</w:t>
      </w:r>
      <w:r w:rsidRPr="006C4B43">
        <w:rPr>
          <w:rFonts w:ascii="Times New Roman" w:hAnsi="Times New Roman" w:cs="Times New Roman"/>
        </w:rPr>
        <w:t xml:space="preserve"> addresses </w:t>
      </w:r>
      <w:r w:rsidR="003C49C4" w:rsidRPr="006C4B43">
        <w:rPr>
          <w:rFonts w:ascii="Times New Roman" w:hAnsi="Times New Roman" w:cs="Times New Roman"/>
        </w:rPr>
        <w:t>the consequence</w:t>
      </w:r>
      <w:r w:rsidR="00F424A6" w:rsidRPr="006C4B43">
        <w:rPr>
          <w:rFonts w:ascii="Times New Roman" w:hAnsi="Times New Roman" w:cs="Times New Roman"/>
        </w:rPr>
        <w:t>s</w:t>
      </w:r>
      <w:r w:rsidR="003C49C4" w:rsidRPr="006C4B43">
        <w:rPr>
          <w:rFonts w:ascii="Times New Roman" w:hAnsi="Times New Roman" w:cs="Times New Roman"/>
        </w:rPr>
        <w:t xml:space="preserve"> of non-compliance by adjudicators.</w:t>
      </w:r>
      <w:r w:rsidR="008E3C3F" w:rsidRPr="00645000">
        <w:rPr>
          <w:rStyle w:val="FootnoteReference"/>
          <w:rFonts w:ascii="Times New Roman" w:hAnsi="Times New Roman" w:cs="Times New Roman"/>
        </w:rPr>
        <w:footnoteReference w:id="1"/>
      </w:r>
      <w:r w:rsidR="003C49C4" w:rsidRPr="00645000">
        <w:rPr>
          <w:rFonts w:ascii="Times New Roman" w:hAnsi="Times New Roman" w:cs="Times New Roman"/>
        </w:rPr>
        <w:t xml:space="preserve"> </w:t>
      </w:r>
      <w:r w:rsidR="00C476FC" w:rsidRPr="00645000">
        <w:rPr>
          <w:rFonts w:ascii="Times New Roman" w:hAnsi="Times New Roman" w:cs="Times New Roman"/>
        </w:rPr>
        <w:t>Paragraph 1 establishes the principle of voluntary compliance and paragraph 2 refers to the disqualification and removal procedures that are usually</w:t>
      </w:r>
      <w:r w:rsidR="00960088" w:rsidRPr="00645000">
        <w:rPr>
          <w:rFonts w:ascii="Times New Roman" w:hAnsi="Times New Roman" w:cs="Times New Roman"/>
        </w:rPr>
        <w:t xml:space="preserve"> provided for</w:t>
      </w:r>
      <w:r w:rsidR="00132E5D" w:rsidRPr="00645000">
        <w:rPr>
          <w:rFonts w:ascii="Times New Roman" w:hAnsi="Times New Roman" w:cs="Times New Roman"/>
        </w:rPr>
        <w:t xml:space="preserve"> </w:t>
      </w:r>
      <w:r w:rsidR="00C756DD" w:rsidRPr="000531F5">
        <w:rPr>
          <w:rFonts w:ascii="Times New Roman" w:hAnsi="Times New Roman" w:cs="Times New Roman"/>
        </w:rPr>
        <w:t>in</w:t>
      </w:r>
      <w:r w:rsidR="00C476FC" w:rsidRPr="000531F5">
        <w:rPr>
          <w:rFonts w:ascii="Times New Roman" w:hAnsi="Times New Roman" w:cs="Times New Roman"/>
        </w:rPr>
        <w:t xml:space="preserve"> procedural rules. The </w:t>
      </w:r>
      <w:r w:rsidR="00EB4F7E" w:rsidRPr="000531F5">
        <w:rPr>
          <w:rFonts w:ascii="Times New Roman" w:hAnsi="Times New Roman" w:cs="Times New Roman"/>
        </w:rPr>
        <w:t>C</w:t>
      </w:r>
      <w:r w:rsidR="00C476FC" w:rsidRPr="006C4B43">
        <w:rPr>
          <w:rFonts w:ascii="Times New Roman" w:hAnsi="Times New Roman" w:cs="Times New Roman"/>
        </w:rPr>
        <w:t xml:space="preserve">ode indeed does not operate in isolation and </w:t>
      </w:r>
      <w:r w:rsidR="005042DE" w:rsidRPr="006C4B43">
        <w:rPr>
          <w:rFonts w:ascii="Times New Roman" w:hAnsi="Times New Roman" w:cs="Times New Roman"/>
        </w:rPr>
        <w:t>is meant to</w:t>
      </w:r>
      <w:r w:rsidR="00C476FC" w:rsidRPr="006C4B43">
        <w:rPr>
          <w:rFonts w:ascii="Times New Roman" w:hAnsi="Times New Roman" w:cs="Times New Roman"/>
        </w:rPr>
        <w:t xml:space="preserve"> apply</w:t>
      </w:r>
      <w:r w:rsidR="007A2743" w:rsidRPr="006C4B43">
        <w:rPr>
          <w:rFonts w:ascii="Times New Roman" w:hAnsi="Times New Roman" w:cs="Times New Roman"/>
        </w:rPr>
        <w:t xml:space="preserve"> during proceedings</w:t>
      </w:r>
      <w:r w:rsidR="00C476FC" w:rsidRPr="006C4B43">
        <w:rPr>
          <w:rFonts w:ascii="Times New Roman" w:hAnsi="Times New Roman" w:cs="Times New Roman"/>
        </w:rPr>
        <w:t xml:space="preserve"> in conjunction with procedural rules of either arbitral institution</w:t>
      </w:r>
      <w:r w:rsidR="005042DE" w:rsidRPr="006C4B43">
        <w:rPr>
          <w:rFonts w:ascii="Times New Roman" w:hAnsi="Times New Roman" w:cs="Times New Roman"/>
        </w:rPr>
        <w:t>s</w:t>
      </w:r>
      <w:r w:rsidR="00C476FC" w:rsidRPr="006C4B43">
        <w:rPr>
          <w:rFonts w:ascii="Times New Roman" w:hAnsi="Times New Roman" w:cs="Times New Roman"/>
        </w:rPr>
        <w:t xml:space="preserve"> or of a standing mechanism</w:t>
      </w:r>
      <w:r w:rsidR="00F424A6" w:rsidRPr="006C4B43">
        <w:rPr>
          <w:rFonts w:ascii="Times New Roman" w:hAnsi="Times New Roman" w:cs="Times New Roman"/>
        </w:rPr>
        <w:t>.</w:t>
      </w:r>
    </w:p>
    <w:p w14:paraId="23DBB1DF" w14:textId="77777777" w:rsidR="00FE66B6" w:rsidRPr="006C4B43" w:rsidRDefault="00FE66B6" w:rsidP="0064500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1C5355E" w14:textId="553D630F" w:rsidR="00C8011B" w:rsidRPr="00645000" w:rsidRDefault="00C476FC" w:rsidP="0064500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0" w:name="_Hlk69992319"/>
      <w:r w:rsidRPr="006C4B43">
        <w:rPr>
          <w:rFonts w:ascii="Times New Roman" w:hAnsi="Times New Roman" w:cs="Times New Roman"/>
          <w:bCs/>
        </w:rPr>
        <w:t xml:space="preserve">Section 1 briefly </w:t>
      </w:r>
      <w:r w:rsidR="00F424A6" w:rsidRPr="006C4B43">
        <w:rPr>
          <w:rFonts w:ascii="Times New Roman" w:hAnsi="Times New Roman" w:cs="Times New Roman"/>
          <w:bCs/>
        </w:rPr>
        <w:t xml:space="preserve">outlines </w:t>
      </w:r>
      <w:r w:rsidR="00FE66B6" w:rsidRPr="006C4B43">
        <w:rPr>
          <w:rFonts w:ascii="Times New Roman" w:hAnsi="Times New Roman" w:cs="Times New Roman"/>
          <w:bCs/>
        </w:rPr>
        <w:t>the possible means of implementation of the Code</w:t>
      </w:r>
      <w:r w:rsidR="003C49C4" w:rsidRPr="006C4B43">
        <w:rPr>
          <w:rFonts w:ascii="Times New Roman" w:hAnsi="Times New Roman" w:cs="Times New Roman"/>
          <w:bCs/>
        </w:rPr>
        <w:t xml:space="preserve"> </w:t>
      </w:r>
      <w:r w:rsidR="003C69B2" w:rsidRPr="006C4B43">
        <w:rPr>
          <w:rFonts w:ascii="Times New Roman" w:hAnsi="Times New Roman" w:cs="Times New Roman"/>
          <w:bCs/>
        </w:rPr>
        <w:t>as a binding standard</w:t>
      </w:r>
      <w:r w:rsidR="003C49C4" w:rsidRPr="006C4B43">
        <w:rPr>
          <w:rFonts w:ascii="Times New Roman" w:hAnsi="Times New Roman" w:cs="Times New Roman"/>
        </w:rPr>
        <w:t xml:space="preserve">. </w:t>
      </w:r>
      <w:r w:rsidR="00E74103" w:rsidRPr="006C4B43">
        <w:rPr>
          <w:rFonts w:ascii="Times New Roman" w:hAnsi="Times New Roman" w:cs="Times New Roman"/>
        </w:rPr>
        <w:t xml:space="preserve">It should be noted that the </w:t>
      </w:r>
      <w:r w:rsidR="00F424A6" w:rsidRPr="006C4B43">
        <w:rPr>
          <w:rFonts w:ascii="Times New Roman" w:hAnsi="Times New Roman" w:cs="Times New Roman"/>
        </w:rPr>
        <w:t xml:space="preserve">different </w:t>
      </w:r>
      <w:r w:rsidR="00E74103" w:rsidRPr="006C4B43">
        <w:rPr>
          <w:rFonts w:ascii="Times New Roman" w:hAnsi="Times New Roman" w:cs="Times New Roman"/>
        </w:rPr>
        <w:t xml:space="preserve">means of implementation are not exclusive and can be used concomitantly. </w:t>
      </w:r>
      <w:r w:rsidR="004B53A4" w:rsidRPr="006C4B43">
        <w:rPr>
          <w:rFonts w:ascii="Times New Roman" w:hAnsi="Times New Roman" w:cs="Times New Roman"/>
          <w:bCs/>
        </w:rPr>
        <w:t xml:space="preserve">Section 2 explores </w:t>
      </w:r>
      <w:r w:rsidR="004B53A4" w:rsidRPr="006C4B43">
        <w:rPr>
          <w:rFonts w:ascii="Times New Roman" w:hAnsi="Times New Roman" w:cs="Times New Roman"/>
        </w:rPr>
        <w:t xml:space="preserve">the possible sanctions in case of non-compliance by adjudicators </w:t>
      </w:r>
      <w:r w:rsidR="00926F62" w:rsidRPr="006C4B43">
        <w:rPr>
          <w:rFonts w:ascii="Times New Roman" w:hAnsi="Times New Roman" w:cs="Times New Roman"/>
        </w:rPr>
        <w:t xml:space="preserve">Considerations on sanctions </w:t>
      </w:r>
      <w:r w:rsidR="003A31A5" w:rsidRPr="006C4B43">
        <w:rPr>
          <w:rFonts w:ascii="Times New Roman" w:hAnsi="Times New Roman" w:cs="Times New Roman"/>
        </w:rPr>
        <w:t xml:space="preserve">and their application </w:t>
      </w:r>
      <w:r w:rsidR="00926F62" w:rsidRPr="006C4B43">
        <w:rPr>
          <w:rFonts w:ascii="Times New Roman" w:hAnsi="Times New Roman" w:cs="Times New Roman"/>
        </w:rPr>
        <w:t>could be further developed in a Commentary to the Code.</w:t>
      </w:r>
      <w:r w:rsidR="00645000">
        <w:rPr>
          <w:rFonts w:ascii="Times New Roman" w:hAnsi="Times New Roman" w:cs="Times New Roman"/>
        </w:rPr>
        <w:t xml:space="preserve"> </w:t>
      </w:r>
    </w:p>
    <w:bookmarkEnd w:id="0"/>
    <w:p w14:paraId="427175F5" w14:textId="77777777" w:rsidR="00FE66B6" w:rsidRPr="00645000" w:rsidRDefault="00FE66B6" w:rsidP="00FE66B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9803663" w14:textId="263BBDB7" w:rsidR="00EE61AE" w:rsidRPr="006C4B43" w:rsidRDefault="00595378" w:rsidP="00F3625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>Means of imp</w:t>
      </w:r>
      <w:r w:rsidR="00F36256" w:rsidRPr="006C4B43">
        <w:rPr>
          <w:rFonts w:ascii="Times New Roman" w:hAnsi="Times New Roman" w:cs="Times New Roman"/>
          <w:b/>
          <w:bCs/>
          <w:lang w:val="en-GB"/>
        </w:rPr>
        <w:t>lementation</w:t>
      </w:r>
    </w:p>
    <w:p w14:paraId="25136829" w14:textId="77777777" w:rsidR="00EE61AE" w:rsidRPr="006C4B43" w:rsidRDefault="00EE61AE" w:rsidP="00EE61AE">
      <w:pPr>
        <w:pStyle w:val="ListParagraph"/>
        <w:spacing w:after="0" w:line="240" w:lineRule="auto"/>
        <w:ind w:left="458"/>
        <w:jc w:val="both"/>
        <w:rPr>
          <w:rFonts w:ascii="Times New Roman" w:hAnsi="Times New Roman" w:cs="Times New Roman"/>
          <w:b/>
          <w:bCs/>
        </w:rPr>
      </w:pPr>
    </w:p>
    <w:p w14:paraId="5A75298E" w14:textId="0374F5A0" w:rsidR="00EB53CD" w:rsidRPr="006C4B43" w:rsidRDefault="00EB53CD" w:rsidP="00EE61A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 xml:space="preserve">Incorporation in </w:t>
      </w:r>
      <w:r w:rsidR="00B801EC" w:rsidRPr="006C4B43">
        <w:rPr>
          <w:rFonts w:ascii="Times New Roman" w:hAnsi="Times New Roman" w:cs="Times New Roman"/>
          <w:b/>
          <w:bCs/>
          <w:lang w:val="en-GB"/>
        </w:rPr>
        <w:t>investment treaties</w:t>
      </w:r>
    </w:p>
    <w:p w14:paraId="121C4C5D" w14:textId="77777777" w:rsidR="00C77A1E" w:rsidRPr="006C4B43" w:rsidRDefault="00C77A1E" w:rsidP="00C77A1E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  <w:b/>
          <w:bCs/>
        </w:rPr>
      </w:pPr>
    </w:p>
    <w:p w14:paraId="5D272849" w14:textId="54344351" w:rsidR="00EB53CD" w:rsidRPr="006C4B43" w:rsidRDefault="00EB53CD" w:rsidP="00926F6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>Incorporation through a multilateral instrument</w:t>
      </w:r>
    </w:p>
    <w:p w14:paraId="42416C82" w14:textId="77777777" w:rsidR="00EB53CD" w:rsidRPr="006C4B43" w:rsidRDefault="00EB53CD" w:rsidP="00EB53CD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  <w:b/>
          <w:bCs/>
        </w:rPr>
      </w:pPr>
    </w:p>
    <w:p w14:paraId="62EC97F5" w14:textId="6DA189E4" w:rsidR="00EB53CD" w:rsidRPr="006C4B43" w:rsidRDefault="00EB53CD" w:rsidP="00EB53CD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  <w:lang w:val="en-GB"/>
        </w:rPr>
      </w:pPr>
      <w:r w:rsidRPr="006C4B43">
        <w:rPr>
          <w:rFonts w:ascii="Times New Roman" w:hAnsi="Times New Roman" w:cs="Times New Roman"/>
          <w:lang w:val="en-GB"/>
        </w:rPr>
        <w:t xml:space="preserve">The Code is meant to serve as a unique and universal standard that would permit a harmonized approach to ethical requirements for adjudicators in </w:t>
      </w:r>
      <w:r w:rsidR="007811BF" w:rsidRPr="006C4B43">
        <w:rPr>
          <w:rFonts w:ascii="Times New Roman" w:hAnsi="Times New Roman" w:cs="Times New Roman"/>
          <w:lang w:val="en-GB"/>
        </w:rPr>
        <w:t>IID</w:t>
      </w:r>
      <w:r w:rsidRPr="006C4B43">
        <w:rPr>
          <w:rFonts w:ascii="Times New Roman" w:hAnsi="Times New Roman" w:cs="Times New Roman"/>
          <w:lang w:val="en-GB"/>
        </w:rPr>
        <w:t xml:space="preserve">. Implementation of the Code through a mechanism adopted at a multilateral level would be most efficient to achieve harmonized application. </w:t>
      </w:r>
    </w:p>
    <w:p w14:paraId="298E7EF4" w14:textId="77777777" w:rsidR="00EB53CD" w:rsidRPr="006C4B43" w:rsidRDefault="00EB53CD" w:rsidP="00EB53CD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  <w:lang w:val="en-GB"/>
        </w:rPr>
      </w:pPr>
    </w:p>
    <w:p w14:paraId="5AA90E29" w14:textId="49092691" w:rsidR="00EB53CD" w:rsidRPr="006C4B43" w:rsidRDefault="00EB53CD" w:rsidP="00EB53CD">
      <w:pPr>
        <w:pStyle w:val="NumberedParagraph"/>
        <w:numPr>
          <w:ilvl w:val="0"/>
          <w:numId w:val="0"/>
        </w:numPr>
        <w:ind w:left="794"/>
        <w:rPr>
          <w:sz w:val="22"/>
        </w:rPr>
      </w:pPr>
      <w:r w:rsidRPr="006C4B43">
        <w:rPr>
          <w:sz w:val="22"/>
        </w:rPr>
        <w:t>The Code could be made part of a multilateral instrument on the implementation of ISDS reforms</w:t>
      </w:r>
      <w:r w:rsidR="00645000">
        <w:rPr>
          <w:sz w:val="22"/>
        </w:rPr>
        <w:t xml:space="preserve"> </w:t>
      </w:r>
      <w:r w:rsidRPr="00645000">
        <w:rPr>
          <w:sz w:val="22"/>
          <w:lang w:val="en-US"/>
        </w:rPr>
        <w:t xml:space="preserve">(see </w:t>
      </w:r>
      <w:hyperlink r:id="rId12" w:history="1">
        <w:r w:rsidRPr="00645000">
          <w:rPr>
            <w:rStyle w:val="Hyperlink"/>
            <w:sz w:val="22"/>
            <w:lang w:val="en-US"/>
          </w:rPr>
          <w:t>A/CN.9/WG.III/WP.194</w:t>
        </w:r>
      </w:hyperlink>
      <w:r w:rsidRPr="00645000">
        <w:rPr>
          <w:sz w:val="22"/>
          <w:lang w:val="en-US"/>
        </w:rPr>
        <w:t>),</w:t>
      </w:r>
      <w:r w:rsidR="00554C58" w:rsidRPr="00645000">
        <w:rPr>
          <w:sz w:val="22"/>
          <w:lang w:val="en-US"/>
        </w:rPr>
        <w:t xml:space="preserve"> by including in the instrument</w:t>
      </w:r>
      <w:r w:rsidRPr="00645000">
        <w:rPr>
          <w:sz w:val="22"/>
          <w:lang w:val="en-US"/>
        </w:rPr>
        <w:t xml:space="preserve"> a general statement of applicability or by</w:t>
      </w:r>
      <w:r w:rsidR="00645000">
        <w:rPr>
          <w:sz w:val="22"/>
          <w:lang w:val="en-US"/>
        </w:rPr>
        <w:t xml:space="preserve"> </w:t>
      </w:r>
      <w:r w:rsidRPr="00645000">
        <w:rPr>
          <w:sz w:val="22"/>
        </w:rPr>
        <w:t xml:space="preserve">incorporating the contents of </w:t>
      </w:r>
      <w:r w:rsidR="00A955B4" w:rsidRPr="00645000">
        <w:rPr>
          <w:sz w:val="22"/>
        </w:rPr>
        <w:t xml:space="preserve">the </w:t>
      </w:r>
      <w:r w:rsidRPr="00645000">
        <w:rPr>
          <w:sz w:val="22"/>
        </w:rPr>
        <w:t>Code,</w:t>
      </w:r>
      <w:r w:rsidRPr="000531F5">
        <w:rPr>
          <w:sz w:val="22"/>
        </w:rPr>
        <w:t xml:space="preserve"> reflecting the agreement of the States to apply the Code to </w:t>
      </w:r>
      <w:r w:rsidR="006325B1" w:rsidRPr="006C4B43">
        <w:rPr>
          <w:sz w:val="22"/>
        </w:rPr>
        <w:t>IID</w:t>
      </w:r>
      <w:r w:rsidRPr="006C4B43">
        <w:rPr>
          <w:sz w:val="22"/>
        </w:rPr>
        <w:t xml:space="preserve"> arising under their investment treaties</w:t>
      </w:r>
      <w:r w:rsidRPr="006C4B43">
        <w:rPr>
          <w:sz w:val="22"/>
          <w:lang w:val="en-US"/>
        </w:rPr>
        <w:t xml:space="preserve">. </w:t>
      </w:r>
      <w:r w:rsidRPr="006C4B43">
        <w:rPr>
          <w:sz w:val="22"/>
        </w:rPr>
        <w:t xml:space="preserve">This would mean that the Code would be made applicable to </w:t>
      </w:r>
      <w:r w:rsidR="00AF0957" w:rsidRPr="006C4B43">
        <w:rPr>
          <w:sz w:val="22"/>
        </w:rPr>
        <w:t>IID</w:t>
      </w:r>
      <w:r w:rsidRPr="006C4B43">
        <w:rPr>
          <w:sz w:val="22"/>
        </w:rPr>
        <w:t xml:space="preserve"> cases arising under the treaties covered by the multilateral instrument (i.e. treaties between such States that are also </w:t>
      </w:r>
      <w:r w:rsidR="00132E5D" w:rsidRPr="006C4B43">
        <w:rPr>
          <w:sz w:val="22"/>
        </w:rPr>
        <w:t>P</w:t>
      </w:r>
      <w:r w:rsidRPr="006C4B43">
        <w:rPr>
          <w:sz w:val="22"/>
        </w:rPr>
        <w:t xml:space="preserve">arties to the multilateral instrument). </w:t>
      </w:r>
    </w:p>
    <w:p w14:paraId="22912B97" w14:textId="77777777" w:rsidR="00EB53CD" w:rsidRPr="006C4B43" w:rsidRDefault="00EB53CD" w:rsidP="00EB53CD">
      <w:pPr>
        <w:pStyle w:val="NumberedParagraph"/>
        <w:numPr>
          <w:ilvl w:val="0"/>
          <w:numId w:val="0"/>
        </w:numPr>
        <w:ind w:left="794"/>
        <w:rPr>
          <w:sz w:val="22"/>
        </w:rPr>
      </w:pPr>
    </w:p>
    <w:p w14:paraId="3641FA86" w14:textId="2B6ABA08" w:rsidR="00EB53CD" w:rsidRPr="006C4B43" w:rsidRDefault="00EB53CD" w:rsidP="00EB53CD">
      <w:pPr>
        <w:pStyle w:val="NumberedParagraph"/>
        <w:numPr>
          <w:ilvl w:val="0"/>
          <w:numId w:val="0"/>
        </w:numPr>
        <w:ind w:left="794"/>
        <w:rPr>
          <w:sz w:val="22"/>
          <w:lang w:val="en-US"/>
        </w:rPr>
      </w:pPr>
      <w:r w:rsidRPr="006C4B43">
        <w:rPr>
          <w:sz w:val="22"/>
        </w:rPr>
        <w:t xml:space="preserve">This approach would raise some questions, including how to address </w:t>
      </w:r>
      <w:r w:rsidR="001F5A5D" w:rsidRPr="006C4B43">
        <w:rPr>
          <w:sz w:val="22"/>
        </w:rPr>
        <w:t xml:space="preserve">any </w:t>
      </w:r>
      <w:r w:rsidRPr="006C4B43">
        <w:rPr>
          <w:sz w:val="22"/>
        </w:rPr>
        <w:t xml:space="preserve">inconsistencies between </w:t>
      </w:r>
      <w:r w:rsidRPr="006C4B43">
        <w:rPr>
          <w:sz w:val="22"/>
        </w:rPr>
        <w:lastRenderedPageBreak/>
        <w:t xml:space="preserve">the Code and ethical requirements contained in applicable procedural </w:t>
      </w:r>
      <w:r w:rsidR="00D53BF1" w:rsidRPr="006C4B43">
        <w:rPr>
          <w:sz w:val="22"/>
        </w:rPr>
        <w:t>r</w:t>
      </w:r>
      <w:r w:rsidRPr="006C4B43">
        <w:rPr>
          <w:sz w:val="22"/>
        </w:rPr>
        <w:t>ules</w:t>
      </w:r>
      <w:r w:rsidR="00132E5D" w:rsidRPr="006C4B43">
        <w:rPr>
          <w:sz w:val="22"/>
        </w:rPr>
        <w:t xml:space="preserve"> or</w:t>
      </w:r>
      <w:r w:rsidRPr="006C4B43">
        <w:rPr>
          <w:sz w:val="22"/>
        </w:rPr>
        <w:t xml:space="preserve"> in investment treaties</w:t>
      </w:r>
      <w:r w:rsidR="001F5A5D" w:rsidRPr="006C4B43">
        <w:rPr>
          <w:sz w:val="22"/>
        </w:rPr>
        <w:t xml:space="preserve"> which form the basis of consent to the IID</w:t>
      </w:r>
      <w:r w:rsidR="007811BF" w:rsidRPr="006C4B43">
        <w:rPr>
          <w:sz w:val="22"/>
        </w:rPr>
        <w:t xml:space="preserve"> settlement</w:t>
      </w:r>
      <w:r w:rsidRPr="006C4B43">
        <w:rPr>
          <w:sz w:val="22"/>
        </w:rPr>
        <w:t xml:space="preserve">. </w:t>
      </w:r>
      <w:r w:rsidR="002710B0" w:rsidRPr="006C4B43">
        <w:rPr>
          <w:sz w:val="22"/>
        </w:rPr>
        <w:t xml:space="preserve">One </w:t>
      </w:r>
      <w:r w:rsidR="00554C58" w:rsidRPr="006C4B43">
        <w:rPr>
          <w:sz w:val="22"/>
        </w:rPr>
        <w:t xml:space="preserve">possible </w:t>
      </w:r>
      <w:r w:rsidR="002710B0" w:rsidRPr="006C4B43">
        <w:rPr>
          <w:sz w:val="22"/>
        </w:rPr>
        <w:t xml:space="preserve">way to address the inconsistency might be </w:t>
      </w:r>
      <w:r w:rsidR="00554C58" w:rsidRPr="006C4B43">
        <w:rPr>
          <w:sz w:val="22"/>
        </w:rPr>
        <w:t xml:space="preserve">to provide </w:t>
      </w:r>
      <w:r w:rsidR="002710B0" w:rsidRPr="006C4B43">
        <w:rPr>
          <w:sz w:val="22"/>
        </w:rPr>
        <w:t xml:space="preserve">that </w:t>
      </w:r>
      <w:r w:rsidR="00132E5D" w:rsidRPr="006C4B43">
        <w:rPr>
          <w:sz w:val="22"/>
        </w:rPr>
        <w:t xml:space="preserve">the </w:t>
      </w:r>
      <w:r w:rsidR="00976B9C" w:rsidRPr="006C4B43">
        <w:rPr>
          <w:sz w:val="22"/>
        </w:rPr>
        <w:t xml:space="preserve">Code, as incorporated in the </w:t>
      </w:r>
      <w:r w:rsidR="001F5A5D" w:rsidRPr="006C4B43">
        <w:rPr>
          <w:sz w:val="22"/>
        </w:rPr>
        <w:t>multilateral instrument</w:t>
      </w:r>
      <w:r w:rsidR="00976B9C" w:rsidRPr="006C4B43">
        <w:rPr>
          <w:sz w:val="22"/>
        </w:rPr>
        <w:t>,</w:t>
      </w:r>
      <w:r w:rsidR="001F5A5D" w:rsidRPr="006C4B43">
        <w:rPr>
          <w:sz w:val="22"/>
        </w:rPr>
        <w:t xml:space="preserve"> </w:t>
      </w:r>
      <w:r w:rsidR="00926F62" w:rsidRPr="006C4B43">
        <w:rPr>
          <w:sz w:val="22"/>
        </w:rPr>
        <w:t xml:space="preserve">would supersede </w:t>
      </w:r>
      <w:r w:rsidR="001F5A5D" w:rsidRPr="006C4B43">
        <w:rPr>
          <w:sz w:val="22"/>
        </w:rPr>
        <w:t xml:space="preserve">the applicable </w:t>
      </w:r>
      <w:r w:rsidR="00D53BF1" w:rsidRPr="006C4B43">
        <w:rPr>
          <w:sz w:val="22"/>
        </w:rPr>
        <w:t>r</w:t>
      </w:r>
      <w:r w:rsidR="001F5A5D" w:rsidRPr="006C4B43">
        <w:rPr>
          <w:sz w:val="22"/>
        </w:rPr>
        <w:t xml:space="preserve">ules and </w:t>
      </w:r>
      <w:r w:rsidRPr="006C4B43">
        <w:rPr>
          <w:sz w:val="22"/>
          <w:lang w:val="en-US"/>
        </w:rPr>
        <w:t>treaty standards</w:t>
      </w:r>
      <w:r w:rsidR="00926F62" w:rsidRPr="006C4B43">
        <w:rPr>
          <w:sz w:val="22"/>
          <w:lang w:val="en-US"/>
        </w:rPr>
        <w:t xml:space="preserve"> on the topic</w:t>
      </w:r>
      <w:r w:rsidRPr="006C4B43">
        <w:rPr>
          <w:sz w:val="22"/>
          <w:lang w:val="en-US"/>
        </w:rPr>
        <w:t xml:space="preserve">. </w:t>
      </w:r>
    </w:p>
    <w:p w14:paraId="43874ABD" w14:textId="77777777" w:rsidR="00EB53CD" w:rsidRPr="006C4B43" w:rsidRDefault="00EB53CD" w:rsidP="00EB53CD">
      <w:pPr>
        <w:pStyle w:val="NumberedParagraph"/>
        <w:numPr>
          <w:ilvl w:val="0"/>
          <w:numId w:val="0"/>
        </w:numPr>
        <w:ind w:left="794"/>
        <w:rPr>
          <w:sz w:val="22"/>
          <w:lang w:val="en-US"/>
        </w:rPr>
      </w:pPr>
    </w:p>
    <w:p w14:paraId="36DF0B04" w14:textId="5AAC832E" w:rsidR="00EB4F7E" w:rsidRPr="006C4B43" w:rsidRDefault="00EB53CD" w:rsidP="00EB4F7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>Incorporation on</w:t>
      </w:r>
      <w:r w:rsidR="00A203FE" w:rsidRPr="006C4B43">
        <w:rPr>
          <w:rFonts w:ascii="Times New Roman" w:hAnsi="Times New Roman" w:cs="Times New Roman"/>
          <w:b/>
          <w:bCs/>
          <w:lang w:val="en-GB"/>
        </w:rPr>
        <w:t xml:space="preserve"> a </w:t>
      </w:r>
      <w:r w:rsidR="00B801EC" w:rsidRPr="006C4B43">
        <w:rPr>
          <w:rFonts w:ascii="Times New Roman" w:hAnsi="Times New Roman" w:cs="Times New Roman"/>
          <w:b/>
          <w:bCs/>
          <w:lang w:val="en-GB"/>
        </w:rPr>
        <w:t>treaty-by-treaty</w:t>
      </w:r>
      <w:r w:rsidRPr="006C4B43">
        <w:rPr>
          <w:rFonts w:ascii="Times New Roman" w:hAnsi="Times New Roman" w:cs="Times New Roman"/>
          <w:b/>
          <w:bCs/>
          <w:lang w:val="en-GB"/>
        </w:rPr>
        <w:t xml:space="preserve"> basis </w:t>
      </w:r>
    </w:p>
    <w:p w14:paraId="25B660B0" w14:textId="77777777" w:rsidR="00EB4F7E" w:rsidRPr="006C4B43" w:rsidRDefault="00EB4F7E" w:rsidP="00EB4F7E">
      <w:pPr>
        <w:pStyle w:val="ListParagraph"/>
        <w:spacing w:after="0" w:line="240" w:lineRule="auto"/>
        <w:ind w:left="1538"/>
        <w:jc w:val="both"/>
        <w:rPr>
          <w:rFonts w:ascii="Times New Roman" w:hAnsi="Times New Roman" w:cs="Times New Roman"/>
          <w:lang w:val="en-GB"/>
        </w:rPr>
      </w:pPr>
    </w:p>
    <w:p w14:paraId="35EDC0B2" w14:textId="7F196788" w:rsidR="00EB4F7E" w:rsidRPr="00645000" w:rsidRDefault="006869F4" w:rsidP="00EB4F7E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  <w:lang w:val="en-GB"/>
        </w:rPr>
      </w:pPr>
      <w:r w:rsidRPr="006C4B43">
        <w:rPr>
          <w:rFonts w:ascii="Times New Roman" w:hAnsi="Times New Roman" w:cs="Times New Roman"/>
          <w:lang w:val="en-GB"/>
        </w:rPr>
        <w:t>T</w:t>
      </w:r>
      <w:r w:rsidR="007A2743" w:rsidRPr="006C4B43">
        <w:rPr>
          <w:rFonts w:ascii="Times New Roman" w:hAnsi="Times New Roman" w:cs="Times New Roman"/>
          <w:lang w:val="en-GB"/>
        </w:rPr>
        <w:t>he</w:t>
      </w:r>
      <w:r w:rsidR="00EB4F7E" w:rsidRPr="006C4B43">
        <w:rPr>
          <w:rFonts w:ascii="Times New Roman" w:hAnsi="Times New Roman" w:cs="Times New Roman"/>
          <w:lang w:val="en-GB"/>
        </w:rPr>
        <w:t xml:space="preserve"> Code </w:t>
      </w:r>
      <w:r w:rsidRPr="006C4B43">
        <w:rPr>
          <w:rFonts w:ascii="Times New Roman" w:hAnsi="Times New Roman" w:cs="Times New Roman"/>
          <w:lang w:val="en-GB"/>
        </w:rPr>
        <w:t xml:space="preserve">could also </w:t>
      </w:r>
      <w:r w:rsidR="00EB4F7E" w:rsidRPr="006C4B43">
        <w:rPr>
          <w:rFonts w:ascii="Times New Roman" w:hAnsi="Times New Roman" w:cs="Times New Roman"/>
          <w:lang w:val="en-GB"/>
        </w:rPr>
        <w:t xml:space="preserve">be available for use as a template by </w:t>
      </w:r>
      <w:r w:rsidR="002710B0" w:rsidRPr="006C4B43">
        <w:rPr>
          <w:rFonts w:ascii="Times New Roman" w:hAnsi="Times New Roman" w:cs="Times New Roman"/>
          <w:lang w:val="en-GB"/>
        </w:rPr>
        <w:t xml:space="preserve">States </w:t>
      </w:r>
      <w:r w:rsidR="00EB4F7E" w:rsidRPr="006C4B43">
        <w:rPr>
          <w:rFonts w:ascii="Times New Roman" w:hAnsi="Times New Roman" w:cs="Times New Roman"/>
          <w:lang w:val="en-GB"/>
        </w:rPr>
        <w:t>Parties to investment treaties and could be incorporated in such treaties</w:t>
      </w:r>
      <w:r w:rsidR="00212349" w:rsidRPr="006C4B43">
        <w:rPr>
          <w:rFonts w:ascii="Times New Roman" w:hAnsi="Times New Roman" w:cs="Times New Roman"/>
          <w:lang w:val="en-GB"/>
        </w:rPr>
        <w:t>.</w:t>
      </w:r>
      <w:r w:rsidR="00EB4F7E" w:rsidRPr="006C4B43">
        <w:rPr>
          <w:rFonts w:ascii="Times New Roman" w:hAnsi="Times New Roman" w:cs="Times New Roman"/>
          <w:lang w:val="en-GB"/>
        </w:rPr>
        <w:t xml:space="preserve"> </w:t>
      </w:r>
      <w:r w:rsidR="007A2743" w:rsidRPr="006C4B43">
        <w:rPr>
          <w:rFonts w:ascii="Times New Roman" w:hAnsi="Times New Roman" w:cs="Times New Roman"/>
          <w:lang w:val="en-GB"/>
        </w:rPr>
        <w:t>Incorporation in treaties</w:t>
      </w:r>
      <w:r w:rsidR="00EB4F7E" w:rsidRPr="006C4B43">
        <w:rPr>
          <w:rFonts w:ascii="Times New Roman" w:hAnsi="Times New Roman" w:cs="Times New Roman"/>
          <w:lang w:val="en-GB"/>
        </w:rPr>
        <w:t xml:space="preserve"> would mean that the Code would apply to all </w:t>
      </w:r>
      <w:r w:rsidRPr="006C4B43">
        <w:rPr>
          <w:rFonts w:ascii="Times New Roman" w:hAnsi="Times New Roman" w:cs="Times New Roman"/>
          <w:lang w:val="en-GB"/>
        </w:rPr>
        <w:t xml:space="preserve">IID </w:t>
      </w:r>
      <w:r w:rsidR="00EB4F7E" w:rsidRPr="006C4B43">
        <w:rPr>
          <w:rFonts w:ascii="Times New Roman" w:hAnsi="Times New Roman" w:cs="Times New Roman"/>
          <w:lang w:val="en-GB"/>
        </w:rPr>
        <w:t xml:space="preserve">cases arising under such treaties, which would thereby reduce the </w:t>
      </w:r>
      <w:r w:rsidR="00EB4F7E" w:rsidRPr="006C4B43">
        <w:rPr>
          <w:rFonts w:ascii="Times New Roman" w:eastAsia="Times New Roman" w:hAnsi="Times New Roman" w:cs="Times New Roman"/>
        </w:rPr>
        <w:t>potential for multiple applicable codes</w:t>
      </w:r>
      <w:r w:rsidR="00EB4F7E" w:rsidRPr="006C4B43">
        <w:rPr>
          <w:rFonts w:ascii="Times New Roman" w:hAnsi="Times New Roman" w:cs="Times New Roman"/>
          <w:lang w:val="en-GB"/>
        </w:rPr>
        <w:t>.</w:t>
      </w:r>
      <w:r w:rsidR="00645000">
        <w:rPr>
          <w:rFonts w:ascii="Times New Roman" w:hAnsi="Times New Roman" w:cs="Times New Roman"/>
          <w:lang w:val="en-GB"/>
        </w:rPr>
        <w:t xml:space="preserve"> </w:t>
      </w:r>
    </w:p>
    <w:p w14:paraId="722812ED" w14:textId="77777777" w:rsidR="00EB4F7E" w:rsidRPr="006C4B43" w:rsidRDefault="00EB4F7E" w:rsidP="00EB4F7E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  <w:lang w:val="en-GB"/>
        </w:rPr>
      </w:pPr>
    </w:p>
    <w:p w14:paraId="60A7F74F" w14:textId="56B1A267" w:rsidR="00EB4F7E" w:rsidRPr="006C4B43" w:rsidRDefault="00EB4F7E" w:rsidP="00EB4F7E">
      <w:pPr>
        <w:pStyle w:val="ListParagraph"/>
        <w:spacing w:after="0" w:line="240" w:lineRule="auto"/>
        <w:ind w:left="818"/>
        <w:jc w:val="both"/>
        <w:rPr>
          <w:rFonts w:ascii="Times New Roman" w:eastAsia="Times New Roman" w:hAnsi="Times New Roman" w:cs="Times New Roman"/>
        </w:rPr>
      </w:pPr>
      <w:r w:rsidRPr="006C4B43">
        <w:rPr>
          <w:rFonts w:ascii="Times New Roman" w:hAnsi="Times New Roman" w:cs="Times New Roman"/>
          <w:lang w:val="en-GB"/>
        </w:rPr>
        <w:t xml:space="preserve">Such means of implementation </w:t>
      </w:r>
      <w:r w:rsidR="005042DE" w:rsidRPr="006C4B43">
        <w:rPr>
          <w:rFonts w:ascii="Times New Roman" w:hAnsi="Times New Roman" w:cs="Times New Roman"/>
          <w:lang w:val="en-GB"/>
        </w:rPr>
        <w:t>relies on States Parties to investment treaties and would ensure that disputing parties abide by such provisions</w:t>
      </w:r>
      <w:r w:rsidR="008E4E4E" w:rsidRPr="006C4B43">
        <w:rPr>
          <w:rFonts w:ascii="Times New Roman" w:hAnsi="Times New Roman" w:cs="Times New Roman"/>
          <w:lang w:val="en-GB"/>
        </w:rPr>
        <w:t xml:space="preserve"> in investment treaties. </w:t>
      </w:r>
      <w:r w:rsidR="005042DE" w:rsidRPr="006C4B43">
        <w:rPr>
          <w:rFonts w:ascii="Times New Roman" w:hAnsi="Times New Roman" w:cs="Times New Roman"/>
          <w:lang w:val="en-GB"/>
        </w:rPr>
        <w:t xml:space="preserve">This approach </w:t>
      </w:r>
      <w:r w:rsidRPr="006C4B43">
        <w:rPr>
          <w:rFonts w:ascii="Times New Roman" w:hAnsi="Times New Roman" w:cs="Times New Roman"/>
          <w:lang w:val="en-GB"/>
        </w:rPr>
        <w:t xml:space="preserve">might however take time and </w:t>
      </w:r>
      <w:r w:rsidR="005042DE" w:rsidRPr="006C4B43">
        <w:rPr>
          <w:rFonts w:ascii="Times New Roman" w:hAnsi="Times New Roman" w:cs="Times New Roman"/>
          <w:lang w:val="en-GB"/>
        </w:rPr>
        <w:t>might</w:t>
      </w:r>
      <w:r w:rsidRPr="006C4B43">
        <w:rPr>
          <w:rFonts w:ascii="Times New Roman" w:hAnsi="Times New Roman" w:cs="Times New Roman"/>
          <w:lang w:val="en-GB"/>
        </w:rPr>
        <w:t xml:space="preserve"> not </w:t>
      </w:r>
      <w:r w:rsidRPr="006C4B43">
        <w:rPr>
          <w:rFonts w:ascii="Times New Roman" w:eastAsia="Times New Roman" w:hAnsi="Times New Roman" w:cs="Times New Roman"/>
        </w:rPr>
        <w:t xml:space="preserve">guarantee wide (or </w:t>
      </w:r>
      <w:r w:rsidR="00267AB2" w:rsidRPr="006C4B43">
        <w:rPr>
          <w:rFonts w:ascii="Times New Roman" w:eastAsia="Times New Roman" w:hAnsi="Times New Roman" w:cs="Times New Roman"/>
        </w:rPr>
        <w:t>quick</w:t>
      </w:r>
      <w:r w:rsidRPr="006C4B43">
        <w:rPr>
          <w:rFonts w:ascii="Times New Roman" w:eastAsia="Times New Roman" w:hAnsi="Times New Roman" w:cs="Times New Roman"/>
        </w:rPr>
        <w:t>) acceptance</w:t>
      </w:r>
      <w:r w:rsidR="005042DE" w:rsidRPr="006C4B43">
        <w:rPr>
          <w:rFonts w:ascii="Times New Roman" w:eastAsia="Times New Roman" w:hAnsi="Times New Roman" w:cs="Times New Roman"/>
        </w:rPr>
        <w:t>.</w:t>
      </w:r>
      <w:r w:rsidR="00B72B26" w:rsidRPr="006C4B43">
        <w:rPr>
          <w:rFonts w:ascii="Times New Roman" w:eastAsia="Times New Roman" w:hAnsi="Times New Roman" w:cs="Times New Roman"/>
        </w:rPr>
        <w:t xml:space="preserve"> The incorporation into investment treaties on an individual basis could be encouraged by a recommendation of the UN General Assembly in support of the wide use of the Code and its application through appropriate mechanisms.</w:t>
      </w:r>
      <w:r w:rsidR="005042DE" w:rsidRPr="006C4B43">
        <w:rPr>
          <w:rFonts w:ascii="Times New Roman" w:eastAsia="Times New Roman" w:hAnsi="Times New Roman" w:cs="Times New Roman"/>
        </w:rPr>
        <w:t xml:space="preserve"> It could </w:t>
      </w:r>
      <w:r w:rsidR="00B72B26" w:rsidRPr="006C4B43">
        <w:rPr>
          <w:rFonts w:ascii="Times New Roman" w:eastAsia="Times New Roman" w:hAnsi="Times New Roman" w:cs="Times New Roman"/>
        </w:rPr>
        <w:t xml:space="preserve">further </w:t>
      </w:r>
      <w:r w:rsidR="005042DE" w:rsidRPr="006C4B43">
        <w:rPr>
          <w:rFonts w:ascii="Times New Roman" w:eastAsia="Times New Roman" w:hAnsi="Times New Roman" w:cs="Times New Roman"/>
        </w:rPr>
        <w:t>be complemented by the preparation of a</w:t>
      </w:r>
      <w:r w:rsidRPr="006C4B43">
        <w:rPr>
          <w:rFonts w:ascii="Times New Roman" w:eastAsia="Times New Roman" w:hAnsi="Times New Roman" w:cs="Times New Roman"/>
        </w:rPr>
        <w:t xml:space="preserve"> multilateral </w:t>
      </w:r>
      <w:r w:rsidR="007811BF" w:rsidRPr="006C4B43">
        <w:rPr>
          <w:rFonts w:ascii="Times New Roman" w:eastAsia="Times New Roman" w:hAnsi="Times New Roman" w:cs="Times New Roman"/>
        </w:rPr>
        <w:t>instrument</w:t>
      </w:r>
      <w:r w:rsidRPr="006C4B43">
        <w:rPr>
          <w:rFonts w:ascii="Times New Roman" w:eastAsia="Times New Roman" w:hAnsi="Times New Roman" w:cs="Times New Roman"/>
        </w:rPr>
        <w:t xml:space="preserve"> as described </w:t>
      </w:r>
      <w:r w:rsidR="00B72B26" w:rsidRPr="006C4B43">
        <w:rPr>
          <w:rFonts w:ascii="Times New Roman" w:eastAsia="Times New Roman" w:hAnsi="Times New Roman" w:cs="Times New Roman"/>
        </w:rPr>
        <w:t xml:space="preserve">above </w:t>
      </w:r>
      <w:r w:rsidRPr="006C4B43">
        <w:rPr>
          <w:rFonts w:ascii="Times New Roman" w:eastAsia="Times New Roman" w:hAnsi="Times New Roman" w:cs="Times New Roman"/>
        </w:rPr>
        <w:t xml:space="preserve">(see </w:t>
      </w:r>
      <w:r w:rsidR="00B72B26" w:rsidRPr="006C4B43">
        <w:rPr>
          <w:rFonts w:ascii="Times New Roman" w:eastAsia="Times New Roman" w:hAnsi="Times New Roman" w:cs="Times New Roman"/>
        </w:rPr>
        <w:t>1. A. (i)</w:t>
      </w:r>
      <w:r w:rsidRPr="006C4B43">
        <w:rPr>
          <w:rFonts w:ascii="Times New Roman" w:eastAsia="Times New Roman" w:hAnsi="Times New Roman" w:cs="Times New Roman"/>
        </w:rPr>
        <w:t xml:space="preserve">). </w:t>
      </w:r>
    </w:p>
    <w:p w14:paraId="26C77475" w14:textId="77777777" w:rsidR="00EB4F7E" w:rsidRPr="006C4B43" w:rsidRDefault="00EB4F7E" w:rsidP="00EB4F7E">
      <w:pPr>
        <w:pStyle w:val="ListParagraph"/>
        <w:spacing w:after="0" w:line="240" w:lineRule="auto"/>
        <w:ind w:left="818"/>
        <w:jc w:val="both"/>
        <w:rPr>
          <w:rFonts w:ascii="Times New Roman" w:eastAsia="Times New Roman" w:hAnsi="Times New Roman" w:cs="Times New Roman"/>
        </w:rPr>
      </w:pPr>
    </w:p>
    <w:p w14:paraId="4CCB6F6A" w14:textId="0714A9C8" w:rsidR="00EB4F7E" w:rsidRPr="006C4B43" w:rsidRDefault="00B801EC" w:rsidP="00926F6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>A</w:t>
      </w:r>
      <w:r w:rsidR="00EB53CD" w:rsidRPr="006C4B43">
        <w:rPr>
          <w:rFonts w:ascii="Times New Roman" w:hAnsi="Times New Roman" w:cs="Times New Roman"/>
          <w:b/>
          <w:bCs/>
          <w:lang w:val="en-GB"/>
        </w:rPr>
        <w:t xml:space="preserve">greement of </w:t>
      </w:r>
      <w:r w:rsidR="00D53BF1" w:rsidRPr="006C4B43">
        <w:rPr>
          <w:rFonts w:ascii="Times New Roman" w:hAnsi="Times New Roman" w:cs="Times New Roman"/>
          <w:b/>
          <w:bCs/>
          <w:lang w:val="en-GB"/>
        </w:rPr>
        <w:t>d</w:t>
      </w:r>
      <w:r w:rsidR="00EB4F7E" w:rsidRPr="006C4B43">
        <w:rPr>
          <w:rFonts w:ascii="Times New Roman" w:hAnsi="Times New Roman" w:cs="Times New Roman"/>
          <w:b/>
          <w:bCs/>
          <w:lang w:val="en-GB"/>
        </w:rPr>
        <w:t>isputing parties</w:t>
      </w:r>
    </w:p>
    <w:p w14:paraId="337E1737" w14:textId="77777777" w:rsidR="00EB4F7E" w:rsidRPr="006C4B43" w:rsidRDefault="00EB4F7E" w:rsidP="00EB4F7E">
      <w:pPr>
        <w:pStyle w:val="ListParagraph"/>
        <w:spacing w:after="0" w:line="240" w:lineRule="auto"/>
        <w:ind w:left="818"/>
        <w:jc w:val="both"/>
        <w:rPr>
          <w:rFonts w:ascii="Times New Roman" w:eastAsia="Times New Roman" w:hAnsi="Times New Roman" w:cs="Times New Roman"/>
        </w:rPr>
      </w:pPr>
    </w:p>
    <w:p w14:paraId="3EDED088" w14:textId="36B567CB" w:rsidR="00926F62" w:rsidRPr="006C4B43" w:rsidRDefault="00EB4F7E" w:rsidP="00EB4F7E">
      <w:pPr>
        <w:pStyle w:val="ListParagraph"/>
        <w:spacing w:after="0" w:line="240" w:lineRule="auto"/>
        <w:ind w:left="818"/>
        <w:jc w:val="both"/>
        <w:rPr>
          <w:rFonts w:ascii="Times New Roman" w:eastAsia="Times New Roman" w:hAnsi="Times New Roman" w:cs="Times New Roman"/>
        </w:rPr>
      </w:pPr>
      <w:r w:rsidRPr="006C4B43">
        <w:rPr>
          <w:rFonts w:ascii="Times New Roman" w:eastAsia="Times New Roman" w:hAnsi="Times New Roman" w:cs="Times New Roman"/>
        </w:rPr>
        <w:t xml:space="preserve">Disputing parties </w:t>
      </w:r>
      <w:r w:rsidR="00C572E7" w:rsidRPr="006C4B43">
        <w:rPr>
          <w:rFonts w:ascii="Times New Roman" w:eastAsia="Times New Roman" w:hAnsi="Times New Roman" w:cs="Times New Roman"/>
        </w:rPr>
        <w:t xml:space="preserve">would be bound to apply the Code if </w:t>
      </w:r>
      <w:r w:rsidR="0091376A" w:rsidRPr="006C4B43">
        <w:rPr>
          <w:rFonts w:ascii="Times New Roman" w:eastAsia="Times New Roman" w:hAnsi="Times New Roman" w:cs="Times New Roman"/>
        </w:rPr>
        <w:t xml:space="preserve">it is made mandatory </w:t>
      </w:r>
      <w:r w:rsidR="008E4E4E" w:rsidRPr="006C4B43">
        <w:rPr>
          <w:rFonts w:ascii="Times New Roman" w:eastAsia="Times New Roman" w:hAnsi="Times New Roman" w:cs="Times New Roman"/>
        </w:rPr>
        <w:t>under</w:t>
      </w:r>
      <w:r w:rsidR="00C572E7" w:rsidRPr="006C4B43">
        <w:rPr>
          <w:rFonts w:ascii="Times New Roman" w:eastAsia="Times New Roman" w:hAnsi="Times New Roman" w:cs="Times New Roman"/>
        </w:rPr>
        <w:t xml:space="preserve"> the relevant investment treaty.</w:t>
      </w:r>
    </w:p>
    <w:p w14:paraId="721E398A" w14:textId="77777777" w:rsidR="00926F62" w:rsidRPr="006C4B43" w:rsidRDefault="00926F62" w:rsidP="00EB4F7E">
      <w:pPr>
        <w:pStyle w:val="ListParagraph"/>
        <w:spacing w:after="0" w:line="240" w:lineRule="auto"/>
        <w:ind w:left="818"/>
        <w:jc w:val="both"/>
        <w:rPr>
          <w:rFonts w:ascii="Times New Roman" w:eastAsia="Times New Roman" w:hAnsi="Times New Roman" w:cs="Times New Roman"/>
        </w:rPr>
      </w:pPr>
    </w:p>
    <w:p w14:paraId="64E4DD79" w14:textId="4B4B2AD5" w:rsidR="00926F62" w:rsidRPr="006C4B43" w:rsidRDefault="00C572E7" w:rsidP="00EB4F7E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</w:rPr>
      </w:pPr>
      <w:r w:rsidRPr="006C4B43">
        <w:rPr>
          <w:rFonts w:ascii="Times New Roman" w:eastAsia="Times New Roman" w:hAnsi="Times New Roman" w:cs="Times New Roman"/>
        </w:rPr>
        <w:t xml:space="preserve">If </w:t>
      </w:r>
      <w:r w:rsidR="00A955B4" w:rsidRPr="006C4B43">
        <w:rPr>
          <w:rFonts w:ascii="Times New Roman" w:eastAsia="Times New Roman" w:hAnsi="Times New Roman" w:cs="Times New Roman"/>
        </w:rPr>
        <w:t xml:space="preserve">the relevant investment </w:t>
      </w:r>
      <w:r w:rsidRPr="006C4B43">
        <w:rPr>
          <w:rFonts w:ascii="Times New Roman" w:eastAsia="Times New Roman" w:hAnsi="Times New Roman" w:cs="Times New Roman"/>
        </w:rPr>
        <w:t xml:space="preserve">treaty is silent on </w:t>
      </w:r>
      <w:r w:rsidR="002710B0" w:rsidRPr="006C4B43">
        <w:rPr>
          <w:rFonts w:ascii="Times New Roman" w:eastAsia="Times New Roman" w:hAnsi="Times New Roman" w:cs="Times New Roman"/>
        </w:rPr>
        <w:t>the application of the Code</w:t>
      </w:r>
      <w:r w:rsidRPr="006C4B43">
        <w:rPr>
          <w:rFonts w:ascii="Times New Roman" w:eastAsia="Times New Roman" w:hAnsi="Times New Roman" w:cs="Times New Roman"/>
        </w:rPr>
        <w:t xml:space="preserve"> or does not provide for the application of other standards, disputing parties </w:t>
      </w:r>
      <w:r w:rsidR="00EB4F7E" w:rsidRPr="006C4B43">
        <w:rPr>
          <w:rFonts w:ascii="Times New Roman" w:eastAsia="Times New Roman" w:hAnsi="Times New Roman" w:cs="Times New Roman"/>
        </w:rPr>
        <w:t>could agree to the application of the Code</w:t>
      </w:r>
      <w:r w:rsidR="00926F62" w:rsidRPr="006C4B43">
        <w:rPr>
          <w:rFonts w:ascii="Times New Roman" w:eastAsia="Times New Roman" w:hAnsi="Times New Roman" w:cs="Times New Roman"/>
        </w:rPr>
        <w:t xml:space="preserve"> </w:t>
      </w:r>
      <w:r w:rsidR="00926F62" w:rsidRPr="006C4B43">
        <w:rPr>
          <w:rFonts w:ascii="Times New Roman" w:hAnsi="Times New Roman" w:cs="Times New Roman"/>
        </w:rPr>
        <w:t>voluntarily</w:t>
      </w:r>
      <w:r w:rsidR="00CE1DDF" w:rsidRPr="006C4B43">
        <w:rPr>
          <w:rFonts w:ascii="Times New Roman" w:hAnsi="Times New Roman" w:cs="Times New Roman"/>
        </w:rPr>
        <w:t xml:space="preserve">, ideally before the appointment </w:t>
      </w:r>
      <w:r w:rsidR="007811BF" w:rsidRPr="006C4B43">
        <w:rPr>
          <w:rFonts w:ascii="Times New Roman" w:hAnsi="Times New Roman" w:cs="Times New Roman"/>
        </w:rPr>
        <w:t xml:space="preserve">of </w:t>
      </w:r>
      <w:r w:rsidR="002710B0" w:rsidRPr="006C4B43">
        <w:rPr>
          <w:rFonts w:ascii="Times New Roman" w:hAnsi="Times New Roman" w:cs="Times New Roman"/>
        </w:rPr>
        <w:t xml:space="preserve">the </w:t>
      </w:r>
      <w:r w:rsidR="007811BF" w:rsidRPr="006C4B43">
        <w:rPr>
          <w:rFonts w:ascii="Times New Roman" w:hAnsi="Times New Roman" w:cs="Times New Roman"/>
        </w:rPr>
        <w:t>adjudicators</w:t>
      </w:r>
      <w:r w:rsidRPr="006C4B43">
        <w:rPr>
          <w:rFonts w:ascii="Times New Roman" w:hAnsi="Times New Roman" w:cs="Times New Roman"/>
        </w:rPr>
        <w:t>.</w:t>
      </w:r>
      <w:r w:rsidR="00926F62" w:rsidRPr="006C4B43">
        <w:rPr>
          <w:rFonts w:ascii="Times New Roman" w:hAnsi="Times New Roman" w:cs="Times New Roman"/>
        </w:rPr>
        <w:t xml:space="preserve"> This </w:t>
      </w:r>
      <w:r w:rsidR="00A955B4" w:rsidRPr="006C4B43">
        <w:rPr>
          <w:rFonts w:ascii="Times New Roman" w:hAnsi="Times New Roman" w:cs="Times New Roman"/>
        </w:rPr>
        <w:t xml:space="preserve">would </w:t>
      </w:r>
      <w:r w:rsidR="00926F62" w:rsidRPr="006C4B43">
        <w:rPr>
          <w:rFonts w:ascii="Times New Roman" w:hAnsi="Times New Roman" w:cs="Times New Roman"/>
        </w:rPr>
        <w:t xml:space="preserve">mean that the Code </w:t>
      </w:r>
      <w:r w:rsidR="002710B0" w:rsidRPr="006C4B43">
        <w:rPr>
          <w:rFonts w:ascii="Times New Roman" w:hAnsi="Times New Roman" w:cs="Times New Roman"/>
        </w:rPr>
        <w:t xml:space="preserve">would be binding on </w:t>
      </w:r>
      <w:r w:rsidR="00926F62" w:rsidRPr="006C4B43">
        <w:rPr>
          <w:rFonts w:ascii="Times New Roman" w:hAnsi="Times New Roman" w:cs="Times New Roman"/>
        </w:rPr>
        <w:t>the adjudicators in th</w:t>
      </w:r>
      <w:r w:rsidR="0026058A" w:rsidRPr="006C4B43">
        <w:rPr>
          <w:rFonts w:ascii="Times New Roman" w:hAnsi="Times New Roman" w:cs="Times New Roman"/>
        </w:rPr>
        <w:t>o</w:t>
      </w:r>
      <w:r w:rsidR="00926F62" w:rsidRPr="006C4B43">
        <w:rPr>
          <w:rFonts w:ascii="Times New Roman" w:hAnsi="Times New Roman" w:cs="Times New Roman"/>
        </w:rPr>
        <w:t xml:space="preserve">se disputes where the parties have decided to apply the Code and the adjudicator </w:t>
      </w:r>
      <w:r w:rsidR="002710B0" w:rsidRPr="006C4B43">
        <w:rPr>
          <w:rFonts w:ascii="Times New Roman" w:hAnsi="Times New Roman" w:cs="Times New Roman"/>
        </w:rPr>
        <w:t>c</w:t>
      </w:r>
      <w:r w:rsidR="00926F62" w:rsidRPr="006C4B43">
        <w:rPr>
          <w:rFonts w:ascii="Times New Roman" w:hAnsi="Times New Roman" w:cs="Times New Roman"/>
        </w:rPr>
        <w:t xml:space="preserve">ould </w:t>
      </w:r>
      <w:r w:rsidR="00667AAE" w:rsidRPr="006C4B43">
        <w:rPr>
          <w:rFonts w:ascii="Times New Roman" w:hAnsi="Times New Roman" w:cs="Times New Roman"/>
        </w:rPr>
        <w:t>confirm this by signing the declaration</w:t>
      </w:r>
      <w:r w:rsidR="00164C67" w:rsidRPr="006C4B43">
        <w:rPr>
          <w:rFonts w:ascii="Times New Roman" w:hAnsi="Times New Roman" w:cs="Times New Roman"/>
        </w:rPr>
        <w:t xml:space="preserve"> provided by the Code.</w:t>
      </w:r>
    </w:p>
    <w:p w14:paraId="5F06A96A" w14:textId="77777777" w:rsidR="00926F62" w:rsidRPr="006C4B43" w:rsidRDefault="00926F62" w:rsidP="00EB4F7E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</w:rPr>
      </w:pPr>
    </w:p>
    <w:p w14:paraId="3AF5E03C" w14:textId="4F681143" w:rsidR="00C77A1E" w:rsidRPr="00645000" w:rsidRDefault="00F63CA4" w:rsidP="00EB4F7E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  <w:b/>
          <w:bCs/>
        </w:rPr>
      </w:pPr>
      <w:r w:rsidRPr="006C4B43">
        <w:rPr>
          <w:rFonts w:ascii="Times New Roman" w:hAnsi="Times New Roman" w:cs="Times New Roman"/>
        </w:rPr>
        <w:t>T</w:t>
      </w:r>
      <w:r w:rsidR="00C572E7" w:rsidRPr="006C4B43">
        <w:rPr>
          <w:rFonts w:ascii="Times New Roman" w:hAnsi="Times New Roman" w:cs="Times New Roman"/>
        </w:rPr>
        <w:t xml:space="preserve">his case-by-case approach would not guarantee wide </w:t>
      </w:r>
      <w:r w:rsidR="007A2743" w:rsidRPr="006C4B43">
        <w:rPr>
          <w:rFonts w:ascii="Times New Roman" w:hAnsi="Times New Roman" w:cs="Times New Roman"/>
        </w:rPr>
        <w:t xml:space="preserve">and uniform </w:t>
      </w:r>
      <w:r w:rsidR="00C572E7" w:rsidRPr="006C4B43">
        <w:rPr>
          <w:rFonts w:ascii="Times New Roman" w:hAnsi="Times New Roman" w:cs="Times New Roman"/>
        </w:rPr>
        <w:t>application</w:t>
      </w:r>
      <w:r w:rsidR="00EB4F7E" w:rsidRPr="006C4B43">
        <w:rPr>
          <w:rFonts w:ascii="Times New Roman" w:eastAsia="Times New Roman" w:hAnsi="Times New Roman" w:cs="Times New Roman"/>
        </w:rPr>
        <w:t>.</w:t>
      </w:r>
      <w:r w:rsidR="00645000">
        <w:rPr>
          <w:rFonts w:ascii="Times New Roman" w:eastAsia="Times New Roman" w:hAnsi="Times New Roman" w:cs="Times New Roman"/>
        </w:rPr>
        <w:t xml:space="preserve"> </w:t>
      </w:r>
    </w:p>
    <w:p w14:paraId="1E18602B" w14:textId="77777777" w:rsidR="00C77A1E" w:rsidRPr="006C4B43" w:rsidRDefault="00C77A1E" w:rsidP="00C77A1E">
      <w:pPr>
        <w:pStyle w:val="ListParagraph"/>
        <w:spacing w:after="0" w:line="240" w:lineRule="auto"/>
        <w:ind w:left="818"/>
        <w:jc w:val="both"/>
        <w:rPr>
          <w:rFonts w:ascii="Times New Roman" w:hAnsi="Times New Roman" w:cs="Times New Roman"/>
          <w:b/>
          <w:bCs/>
        </w:rPr>
      </w:pPr>
    </w:p>
    <w:p w14:paraId="740E7610" w14:textId="378FA014" w:rsidR="00576A99" w:rsidRPr="00645000" w:rsidRDefault="00EB53CD" w:rsidP="00EE61A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 xml:space="preserve">Incorporation in </w:t>
      </w:r>
      <w:r w:rsidR="00D53BF1" w:rsidRPr="006C4B43">
        <w:rPr>
          <w:rFonts w:ascii="Times New Roman" w:hAnsi="Times New Roman" w:cs="Times New Roman"/>
          <w:b/>
          <w:bCs/>
          <w:lang w:val="en-GB"/>
        </w:rPr>
        <w:t>procedural</w:t>
      </w:r>
      <w:r w:rsidRPr="006C4B43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53BF1" w:rsidRPr="006C4B43">
        <w:rPr>
          <w:rFonts w:ascii="Times New Roman" w:hAnsi="Times New Roman" w:cs="Times New Roman"/>
          <w:b/>
          <w:bCs/>
          <w:lang w:val="en-GB"/>
        </w:rPr>
        <w:t>r</w:t>
      </w:r>
      <w:r w:rsidRPr="006C4B43">
        <w:rPr>
          <w:rFonts w:ascii="Times New Roman" w:hAnsi="Times New Roman" w:cs="Times New Roman"/>
          <w:b/>
          <w:bCs/>
          <w:lang w:val="en-GB"/>
        </w:rPr>
        <w:t>ules</w:t>
      </w:r>
      <w:r w:rsidR="00D53BF1" w:rsidRPr="006C4B43">
        <w:rPr>
          <w:rFonts w:ascii="Times New Roman" w:hAnsi="Times New Roman" w:cs="Times New Roman"/>
          <w:b/>
          <w:bCs/>
          <w:lang w:val="en-GB"/>
        </w:rPr>
        <w:t>, adjudicators’ declaration or court rule and regulation</w:t>
      </w:r>
      <w:r w:rsidR="00645000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5ACCEF6B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0309BA6F" w14:textId="12709228" w:rsidR="00EB4F7E" w:rsidRPr="006C4B43" w:rsidRDefault="00EB4F7E" w:rsidP="00926F6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 xml:space="preserve">Incorporation in the applicable procedural </w:t>
      </w:r>
      <w:r w:rsidR="00D53BF1" w:rsidRPr="006C4B43">
        <w:rPr>
          <w:rFonts w:ascii="Times New Roman" w:hAnsi="Times New Roman" w:cs="Times New Roman"/>
          <w:b/>
          <w:bCs/>
          <w:lang w:val="en-GB"/>
        </w:rPr>
        <w:t>r</w:t>
      </w:r>
      <w:r w:rsidRPr="006C4B43">
        <w:rPr>
          <w:rFonts w:ascii="Times New Roman" w:hAnsi="Times New Roman" w:cs="Times New Roman"/>
          <w:b/>
          <w:bCs/>
          <w:lang w:val="en-GB"/>
        </w:rPr>
        <w:t>ules</w:t>
      </w:r>
    </w:p>
    <w:p w14:paraId="2741F0A5" w14:textId="77777777" w:rsidR="00EB4F7E" w:rsidRPr="00645000" w:rsidRDefault="00EB4F7E" w:rsidP="00EB4F7E">
      <w:pPr>
        <w:pStyle w:val="NumberedParagraph"/>
        <w:numPr>
          <w:ilvl w:val="0"/>
          <w:numId w:val="0"/>
        </w:numPr>
        <w:ind w:left="1440"/>
        <w:rPr>
          <w:sz w:val="22"/>
          <w:lang w:val="en-US"/>
        </w:rPr>
      </w:pPr>
    </w:p>
    <w:p w14:paraId="3465EA36" w14:textId="55E917B8" w:rsidR="003269DF" w:rsidRPr="006C4B43" w:rsidRDefault="00EB4F7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45000">
        <w:rPr>
          <w:sz w:val="22"/>
          <w:lang w:val="en-US"/>
        </w:rPr>
        <w:t xml:space="preserve">The Code could be incorporated into the applicable procedural </w:t>
      </w:r>
      <w:r w:rsidR="00C572E7" w:rsidRPr="00645000">
        <w:rPr>
          <w:sz w:val="22"/>
          <w:lang w:val="en-US"/>
        </w:rPr>
        <w:t>r</w:t>
      </w:r>
      <w:r w:rsidRPr="00645000">
        <w:rPr>
          <w:sz w:val="22"/>
          <w:lang w:val="en-US"/>
        </w:rPr>
        <w:t>ules</w:t>
      </w:r>
      <w:r w:rsidR="00C572E7" w:rsidRPr="000531F5">
        <w:rPr>
          <w:sz w:val="22"/>
          <w:lang w:val="en-US"/>
        </w:rPr>
        <w:t xml:space="preserve"> of arbitral ins</w:t>
      </w:r>
      <w:r w:rsidR="003269DF" w:rsidRPr="000531F5">
        <w:rPr>
          <w:sz w:val="22"/>
          <w:lang w:val="en-US"/>
        </w:rPr>
        <w:t>t</w:t>
      </w:r>
      <w:r w:rsidR="00C572E7" w:rsidRPr="000531F5">
        <w:rPr>
          <w:sz w:val="22"/>
          <w:lang w:val="en-US"/>
        </w:rPr>
        <w:t>itutions</w:t>
      </w:r>
      <w:r w:rsidRPr="006C4B43">
        <w:rPr>
          <w:sz w:val="22"/>
          <w:lang w:val="en-US"/>
        </w:rPr>
        <w:t xml:space="preserve">, which may require amending the </w:t>
      </w:r>
      <w:r w:rsidR="00D53BF1" w:rsidRPr="006C4B43">
        <w:rPr>
          <w:sz w:val="22"/>
          <w:lang w:val="en-US"/>
        </w:rPr>
        <w:t>r</w:t>
      </w:r>
      <w:r w:rsidRPr="006C4B43">
        <w:rPr>
          <w:sz w:val="22"/>
          <w:lang w:val="en-US"/>
        </w:rPr>
        <w:t xml:space="preserve">ules and addressing possible discrepancies between the </w:t>
      </w:r>
      <w:r w:rsidR="00D53BF1" w:rsidRPr="006C4B43">
        <w:rPr>
          <w:sz w:val="22"/>
          <w:lang w:val="en-US"/>
        </w:rPr>
        <w:t>r</w:t>
      </w:r>
      <w:r w:rsidRPr="006C4B43">
        <w:rPr>
          <w:sz w:val="22"/>
          <w:lang w:val="en-US"/>
        </w:rPr>
        <w:t xml:space="preserve">ules and the Code. </w:t>
      </w:r>
    </w:p>
    <w:p w14:paraId="01EE07B8" w14:textId="77777777" w:rsidR="003269DF" w:rsidRPr="006C4B43" w:rsidRDefault="003269DF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4A255AD4" w14:textId="04C71A22" w:rsidR="00EB4F7E" w:rsidRPr="006C4B43" w:rsidRDefault="00EB4F7E" w:rsidP="00D53BF1">
      <w:pPr>
        <w:pStyle w:val="NumberedParagraph"/>
        <w:numPr>
          <w:ilvl w:val="0"/>
          <w:numId w:val="43"/>
        </w:numPr>
        <w:rPr>
          <w:i/>
          <w:iCs/>
          <w:sz w:val="22"/>
          <w:lang w:val="en-US"/>
        </w:rPr>
      </w:pPr>
      <w:r w:rsidRPr="006C4B43">
        <w:rPr>
          <w:i/>
          <w:iCs/>
          <w:sz w:val="22"/>
          <w:lang w:val="en-US"/>
        </w:rPr>
        <w:t>ICSID</w:t>
      </w:r>
    </w:p>
    <w:p w14:paraId="161A4A0A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16764F3F" w14:textId="1E493602" w:rsidR="00CE1DDF" w:rsidRPr="006C4B43" w:rsidRDefault="00CE1DDF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>The Code could be added as an annex to the ICSID Convention Arbitration Rules and the Additional Facility Arbitration Rules</w:t>
      </w:r>
      <w:r w:rsidR="00247415" w:rsidRPr="006C4B43">
        <w:rPr>
          <w:sz w:val="22"/>
          <w:lang w:val="en-US"/>
        </w:rPr>
        <w:t xml:space="preserve"> or be incorporated into the </w:t>
      </w:r>
      <w:r w:rsidR="00076F0C" w:rsidRPr="006C4B43">
        <w:rPr>
          <w:sz w:val="22"/>
          <w:lang w:val="en-US"/>
        </w:rPr>
        <w:t>arbitrator declaration</w:t>
      </w:r>
      <w:r w:rsidR="0024125A" w:rsidRPr="006C4B43">
        <w:rPr>
          <w:sz w:val="22"/>
          <w:lang w:val="en-US"/>
        </w:rPr>
        <w:t xml:space="preserve"> which is referred to in the</w:t>
      </w:r>
      <w:r w:rsidR="00EB67B6" w:rsidRPr="006C4B43">
        <w:rPr>
          <w:sz w:val="22"/>
          <w:lang w:val="en-US"/>
        </w:rPr>
        <w:t>se</w:t>
      </w:r>
      <w:r w:rsidR="0024125A" w:rsidRPr="006C4B43">
        <w:rPr>
          <w:sz w:val="22"/>
          <w:lang w:val="en-US"/>
        </w:rPr>
        <w:t xml:space="preserve"> Rules</w:t>
      </w:r>
      <w:r w:rsidR="00076F0C" w:rsidRPr="006C4B43">
        <w:rPr>
          <w:sz w:val="22"/>
          <w:lang w:val="en-US"/>
        </w:rPr>
        <w:t>.</w:t>
      </w:r>
      <w:r w:rsidR="004F40FC" w:rsidRPr="006C4B43">
        <w:rPr>
          <w:sz w:val="22"/>
          <w:lang w:val="en-US"/>
        </w:rPr>
        <w:t xml:space="preserve"> No further changes would be required under the proposed amended rules (</w:t>
      </w:r>
      <w:r w:rsidR="00247415" w:rsidRPr="006C4B43">
        <w:rPr>
          <w:sz w:val="22"/>
          <w:lang w:val="en-US"/>
        </w:rPr>
        <w:t xml:space="preserve">see </w:t>
      </w:r>
      <w:hyperlink r:id="rId13" w:history="1">
        <w:r w:rsidR="004F40FC" w:rsidRPr="006C4B43">
          <w:rPr>
            <w:rStyle w:val="Hyperlink"/>
            <w:sz w:val="22"/>
            <w:lang w:val="en-US"/>
          </w:rPr>
          <w:t>ICSID’s Working Paper No. 4</w:t>
        </w:r>
      </w:hyperlink>
      <w:r w:rsidR="004F40FC" w:rsidRPr="006C4B43">
        <w:rPr>
          <w:sz w:val="22"/>
          <w:lang w:val="en-US"/>
        </w:rPr>
        <w:t xml:space="preserve">). </w:t>
      </w:r>
    </w:p>
    <w:p w14:paraId="71C7EAA9" w14:textId="77777777" w:rsidR="000674B5" w:rsidRPr="006C4B43" w:rsidRDefault="000674B5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5B760614" w14:textId="1BF383D2" w:rsidR="00CE0225" w:rsidRPr="006C4B43" w:rsidRDefault="00CE1DDF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 xml:space="preserve">It should be noted that </w:t>
      </w:r>
      <w:r w:rsidR="00CD3C72" w:rsidRPr="006C4B43">
        <w:rPr>
          <w:sz w:val="22"/>
          <w:lang w:val="en-US"/>
        </w:rPr>
        <w:t>disqualification</w:t>
      </w:r>
      <w:r w:rsidR="000674B5" w:rsidRPr="006C4B43">
        <w:rPr>
          <w:sz w:val="22"/>
          <w:lang w:val="en-US"/>
        </w:rPr>
        <w:t xml:space="preserve"> procedures are governed by Art</w:t>
      </w:r>
      <w:r w:rsidR="007811BF" w:rsidRPr="006C4B43">
        <w:rPr>
          <w:sz w:val="22"/>
          <w:lang w:val="en-US"/>
        </w:rPr>
        <w:t>icles</w:t>
      </w:r>
      <w:r w:rsidR="000674B5" w:rsidRPr="006C4B43">
        <w:rPr>
          <w:sz w:val="22"/>
          <w:lang w:val="en-US"/>
        </w:rPr>
        <w:t xml:space="preserve"> </w:t>
      </w:r>
      <w:r w:rsidR="00076F0C" w:rsidRPr="006C4B43">
        <w:rPr>
          <w:sz w:val="22"/>
          <w:lang w:val="en-US"/>
        </w:rPr>
        <w:t xml:space="preserve">14, </w:t>
      </w:r>
      <w:r w:rsidR="00CD3C72" w:rsidRPr="006C4B43">
        <w:rPr>
          <w:sz w:val="22"/>
          <w:lang w:val="en-US"/>
        </w:rPr>
        <w:t xml:space="preserve">and 56 through </w:t>
      </w:r>
      <w:r w:rsidR="000674B5" w:rsidRPr="006C4B43">
        <w:rPr>
          <w:sz w:val="22"/>
          <w:lang w:val="en-US"/>
        </w:rPr>
        <w:t xml:space="preserve">58 of the ICSID Convention and that </w:t>
      </w:r>
      <w:r w:rsidR="00CD3C72" w:rsidRPr="006C4B43">
        <w:rPr>
          <w:sz w:val="22"/>
          <w:lang w:val="en-US"/>
        </w:rPr>
        <w:t xml:space="preserve">arbitrators </w:t>
      </w:r>
      <w:r w:rsidR="007811BF" w:rsidRPr="006C4B43">
        <w:rPr>
          <w:sz w:val="22"/>
          <w:lang w:val="en-US"/>
        </w:rPr>
        <w:t>(</w:t>
      </w:r>
      <w:r w:rsidR="00CD3C72" w:rsidRPr="006C4B43">
        <w:rPr>
          <w:sz w:val="22"/>
          <w:lang w:val="en-US"/>
        </w:rPr>
        <w:t>and conciliators</w:t>
      </w:r>
      <w:r w:rsidR="007811BF" w:rsidRPr="006C4B43">
        <w:rPr>
          <w:sz w:val="22"/>
          <w:lang w:val="en-US"/>
        </w:rPr>
        <w:t>)</w:t>
      </w:r>
      <w:r w:rsidR="00CD3C72" w:rsidRPr="006C4B43">
        <w:rPr>
          <w:sz w:val="22"/>
          <w:lang w:val="en-US"/>
        </w:rPr>
        <w:t xml:space="preserve"> </w:t>
      </w:r>
      <w:r w:rsidR="000674B5" w:rsidRPr="006C4B43">
        <w:rPr>
          <w:sz w:val="22"/>
          <w:lang w:val="en-US"/>
        </w:rPr>
        <w:t xml:space="preserve">cannot be disqualified for other reasons. These provisions are compatible with the current draft of the Code. </w:t>
      </w:r>
    </w:p>
    <w:p w14:paraId="65055F88" w14:textId="77777777" w:rsidR="006325B1" w:rsidRPr="006C4B43" w:rsidRDefault="006325B1" w:rsidP="00CE0225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70AAC284" w14:textId="50FC08DA" w:rsidR="000674B5" w:rsidRPr="006C4B43" w:rsidRDefault="007E24A7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 xml:space="preserve">Several aspects of the Code may require further discussion with members of the ICSID Administrative Council. For example, </w:t>
      </w:r>
      <w:r w:rsidR="009D59EC" w:rsidRPr="006C4B43">
        <w:rPr>
          <w:sz w:val="22"/>
          <w:lang w:val="en-US"/>
        </w:rPr>
        <w:t>would the Code apply just to IID cases at ICSID (as the current version proposes)</w:t>
      </w:r>
      <w:r w:rsidR="001B4C6F" w:rsidRPr="006C4B43">
        <w:rPr>
          <w:sz w:val="22"/>
          <w:lang w:val="en-US"/>
        </w:rPr>
        <w:t xml:space="preserve"> </w:t>
      </w:r>
      <w:r w:rsidR="009D59EC" w:rsidRPr="006C4B43">
        <w:rPr>
          <w:sz w:val="22"/>
          <w:lang w:val="en-US"/>
        </w:rPr>
        <w:t>or would it also apply to contract and foreign law cases</w:t>
      </w:r>
      <w:r w:rsidR="007811BF" w:rsidRPr="006C4B43">
        <w:rPr>
          <w:sz w:val="22"/>
          <w:lang w:val="en-US"/>
        </w:rPr>
        <w:t>?</w:t>
      </w:r>
      <w:r w:rsidR="009D59EC" w:rsidRPr="006C4B43">
        <w:rPr>
          <w:sz w:val="22"/>
          <w:lang w:val="en-US"/>
        </w:rPr>
        <w:t xml:space="preserve"> </w:t>
      </w:r>
      <w:r w:rsidR="009D3ADA" w:rsidRPr="006C4B43">
        <w:rPr>
          <w:sz w:val="22"/>
          <w:lang w:val="en-US"/>
        </w:rPr>
        <w:t xml:space="preserve">Similarly, </w:t>
      </w:r>
      <w:r w:rsidRPr="006C4B43">
        <w:rPr>
          <w:sz w:val="22"/>
          <w:lang w:val="en-US"/>
        </w:rPr>
        <w:t>i</w:t>
      </w:r>
      <w:r w:rsidR="000674B5" w:rsidRPr="006C4B43">
        <w:rPr>
          <w:sz w:val="22"/>
          <w:lang w:val="en-US"/>
        </w:rPr>
        <w:t>f a complete prohibition on double hatting were to be adopted, ICSID would be unable to appoint designees to the ICSID Panel</w:t>
      </w:r>
      <w:r w:rsidR="00F751C3" w:rsidRPr="006C4B43">
        <w:rPr>
          <w:sz w:val="22"/>
          <w:lang w:val="en-US"/>
        </w:rPr>
        <w:t xml:space="preserve"> </w:t>
      </w:r>
      <w:r w:rsidR="000674B5" w:rsidRPr="006C4B43">
        <w:rPr>
          <w:sz w:val="22"/>
          <w:lang w:val="en-US"/>
        </w:rPr>
        <w:t>of Arbitrators who act as counsel and arbitrators.</w:t>
      </w:r>
      <w:r w:rsidR="00F751C3" w:rsidRPr="006C4B43">
        <w:rPr>
          <w:sz w:val="22"/>
          <w:lang w:val="en-US"/>
        </w:rPr>
        <w:t xml:space="preserve"> </w:t>
      </w:r>
      <w:r w:rsidR="005C5A63" w:rsidRPr="006C4B43">
        <w:rPr>
          <w:sz w:val="22"/>
          <w:lang w:val="en-US"/>
        </w:rPr>
        <w:t xml:space="preserve">ICSID is called </w:t>
      </w:r>
      <w:r w:rsidR="006810E0" w:rsidRPr="006C4B43">
        <w:rPr>
          <w:sz w:val="22"/>
          <w:lang w:val="en-US"/>
        </w:rPr>
        <w:t>upon</w:t>
      </w:r>
      <w:r w:rsidR="005C5A63" w:rsidRPr="006C4B43">
        <w:rPr>
          <w:sz w:val="22"/>
          <w:lang w:val="en-US"/>
        </w:rPr>
        <w:t xml:space="preserve"> to appoint from this Panel in </w:t>
      </w:r>
      <w:r w:rsidR="00FC3E55" w:rsidRPr="006C4B43">
        <w:rPr>
          <w:sz w:val="22"/>
          <w:lang w:val="en-US"/>
        </w:rPr>
        <w:t xml:space="preserve">numerous </w:t>
      </w:r>
      <w:r w:rsidR="006810E0" w:rsidRPr="006C4B43">
        <w:rPr>
          <w:sz w:val="22"/>
          <w:lang w:val="en-US"/>
        </w:rPr>
        <w:t>cases under the ICSID Convention</w:t>
      </w:r>
      <w:r w:rsidR="00076F0C" w:rsidRPr="006C4B43">
        <w:rPr>
          <w:sz w:val="22"/>
          <w:lang w:val="en-US"/>
        </w:rPr>
        <w:t>.</w:t>
      </w:r>
      <w:r w:rsidR="00645000">
        <w:rPr>
          <w:sz w:val="22"/>
          <w:lang w:val="en-US"/>
        </w:rPr>
        <w:t xml:space="preserve"> </w:t>
      </w:r>
      <w:r w:rsidR="00076F0C" w:rsidRPr="00645000">
        <w:rPr>
          <w:sz w:val="22"/>
          <w:lang w:val="en-US"/>
        </w:rPr>
        <w:t xml:space="preserve">Because </w:t>
      </w:r>
      <w:r w:rsidR="006810E0" w:rsidRPr="00645000">
        <w:rPr>
          <w:sz w:val="22"/>
          <w:lang w:val="en-US"/>
        </w:rPr>
        <w:t>many designees on the list act in both roles</w:t>
      </w:r>
      <w:r w:rsidR="00076F0C" w:rsidRPr="006C4B43">
        <w:rPr>
          <w:sz w:val="22"/>
          <w:lang w:val="en-US"/>
        </w:rPr>
        <w:t xml:space="preserve">, </w:t>
      </w:r>
      <w:r w:rsidR="00FC3E55" w:rsidRPr="006C4B43">
        <w:rPr>
          <w:sz w:val="22"/>
          <w:lang w:val="en-US"/>
        </w:rPr>
        <w:t>such a prohibition</w:t>
      </w:r>
      <w:r w:rsidR="00076F0C" w:rsidRPr="006C4B43">
        <w:rPr>
          <w:sz w:val="22"/>
          <w:lang w:val="en-US"/>
        </w:rPr>
        <w:t xml:space="preserve"> would exclude many highly qualified candidates</w:t>
      </w:r>
      <w:r w:rsidR="000861A1" w:rsidRPr="006C4B43">
        <w:rPr>
          <w:sz w:val="22"/>
          <w:lang w:val="en-US"/>
        </w:rPr>
        <w:t>,</w:t>
      </w:r>
      <w:r w:rsidR="00CD3C72" w:rsidRPr="006C4B43">
        <w:rPr>
          <w:sz w:val="22"/>
          <w:lang w:val="en-US"/>
        </w:rPr>
        <w:t xml:space="preserve"> reducing considerably the pool of potential app</w:t>
      </w:r>
      <w:r w:rsidR="00FC3E55" w:rsidRPr="006C4B43">
        <w:rPr>
          <w:sz w:val="22"/>
          <w:lang w:val="en-US"/>
        </w:rPr>
        <w:t>oi</w:t>
      </w:r>
      <w:r w:rsidR="00CD3C72" w:rsidRPr="006C4B43">
        <w:rPr>
          <w:sz w:val="22"/>
          <w:lang w:val="en-US"/>
        </w:rPr>
        <w:t>ntees</w:t>
      </w:r>
      <w:r w:rsidR="006810E0" w:rsidRPr="006C4B43">
        <w:rPr>
          <w:sz w:val="22"/>
          <w:lang w:val="en-US"/>
        </w:rPr>
        <w:t xml:space="preserve">. </w:t>
      </w:r>
      <w:r w:rsidR="00F751C3" w:rsidRPr="006C4B43">
        <w:rPr>
          <w:sz w:val="22"/>
          <w:lang w:val="en-US"/>
        </w:rPr>
        <w:t xml:space="preserve">Unless the designees resign from the </w:t>
      </w:r>
      <w:r w:rsidR="005C5A63" w:rsidRPr="006C4B43">
        <w:rPr>
          <w:sz w:val="22"/>
          <w:lang w:val="en-US"/>
        </w:rPr>
        <w:t xml:space="preserve">ICSID </w:t>
      </w:r>
      <w:r w:rsidR="00F751C3" w:rsidRPr="006C4B43">
        <w:rPr>
          <w:sz w:val="22"/>
          <w:lang w:val="en-US"/>
        </w:rPr>
        <w:t>Panel,</w:t>
      </w:r>
      <w:r w:rsidR="000674B5" w:rsidRPr="006C4B43">
        <w:rPr>
          <w:sz w:val="22"/>
          <w:lang w:val="en-US"/>
        </w:rPr>
        <w:t xml:space="preserve"> ICSID Member States </w:t>
      </w:r>
      <w:r w:rsidR="00F751C3" w:rsidRPr="006C4B43">
        <w:rPr>
          <w:sz w:val="22"/>
          <w:lang w:val="en-US"/>
        </w:rPr>
        <w:t xml:space="preserve">would need to </w:t>
      </w:r>
      <w:r w:rsidR="005C5A63" w:rsidRPr="006C4B43">
        <w:rPr>
          <w:sz w:val="22"/>
          <w:lang w:val="en-US"/>
        </w:rPr>
        <w:t xml:space="preserve">wait until </w:t>
      </w:r>
      <w:r w:rsidR="00F751C3" w:rsidRPr="006C4B43">
        <w:rPr>
          <w:sz w:val="22"/>
          <w:lang w:val="en-US"/>
        </w:rPr>
        <w:t>the expiration of the mandat</w:t>
      </w:r>
      <w:r w:rsidR="005C5A63" w:rsidRPr="006C4B43">
        <w:rPr>
          <w:sz w:val="22"/>
          <w:lang w:val="en-US"/>
        </w:rPr>
        <w:t xml:space="preserve">e </w:t>
      </w:r>
      <w:r w:rsidR="001B4C6F" w:rsidRPr="006C4B43">
        <w:rPr>
          <w:sz w:val="22"/>
          <w:lang w:val="en-US"/>
        </w:rPr>
        <w:t>(6</w:t>
      </w:r>
      <w:r w:rsidR="006325B1" w:rsidRPr="006C4B43">
        <w:rPr>
          <w:sz w:val="22"/>
          <w:lang w:val="en-US"/>
        </w:rPr>
        <w:t>-</w:t>
      </w:r>
      <w:r w:rsidR="001B4C6F" w:rsidRPr="006C4B43">
        <w:rPr>
          <w:sz w:val="22"/>
          <w:lang w:val="en-US"/>
        </w:rPr>
        <w:t xml:space="preserve">year term) </w:t>
      </w:r>
      <w:r w:rsidR="005C5A63" w:rsidRPr="006C4B43">
        <w:rPr>
          <w:sz w:val="22"/>
          <w:lang w:val="en-US"/>
        </w:rPr>
        <w:t xml:space="preserve">of the relevant </w:t>
      </w:r>
      <w:r w:rsidR="006810E0" w:rsidRPr="006C4B43">
        <w:rPr>
          <w:sz w:val="22"/>
          <w:lang w:val="en-US"/>
        </w:rPr>
        <w:t>designee</w:t>
      </w:r>
      <w:r w:rsidR="005C5A63" w:rsidRPr="006C4B43">
        <w:rPr>
          <w:sz w:val="22"/>
          <w:lang w:val="en-US"/>
        </w:rPr>
        <w:t xml:space="preserve"> to </w:t>
      </w:r>
      <w:r w:rsidR="006810E0" w:rsidRPr="006C4B43">
        <w:rPr>
          <w:sz w:val="22"/>
          <w:lang w:val="en-US"/>
        </w:rPr>
        <w:t>replace that person</w:t>
      </w:r>
      <w:r w:rsidR="005C5A63" w:rsidRPr="006C4B43">
        <w:rPr>
          <w:sz w:val="22"/>
          <w:lang w:val="en-US"/>
        </w:rPr>
        <w:t>.</w:t>
      </w:r>
    </w:p>
    <w:p w14:paraId="103C656E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780BDFE9" w14:textId="47DABFF5" w:rsidR="00EB4F7E" w:rsidRPr="006C4B43" w:rsidRDefault="00EB4F7E" w:rsidP="00D53BF1">
      <w:pPr>
        <w:pStyle w:val="NumberedParagraph"/>
        <w:numPr>
          <w:ilvl w:val="0"/>
          <w:numId w:val="43"/>
        </w:numPr>
        <w:rPr>
          <w:i/>
          <w:iCs/>
          <w:sz w:val="22"/>
          <w:lang w:val="en-US"/>
        </w:rPr>
      </w:pPr>
      <w:r w:rsidRPr="006C4B43">
        <w:rPr>
          <w:i/>
          <w:iCs/>
          <w:sz w:val="22"/>
          <w:lang w:val="en-US"/>
        </w:rPr>
        <w:t>UNCITRAL</w:t>
      </w:r>
    </w:p>
    <w:p w14:paraId="7A99DB43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7B7D8FA6" w14:textId="15A41B4E" w:rsidR="00EB4F7E" w:rsidRPr="006C4B43" w:rsidRDefault="00B801EC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  <w:r w:rsidRPr="006C4B43">
        <w:rPr>
          <w:sz w:val="22"/>
          <w:lang w:val="en-US"/>
        </w:rPr>
        <w:t>T</w:t>
      </w:r>
      <w:r w:rsidR="00EB4F7E" w:rsidRPr="006C4B43">
        <w:rPr>
          <w:sz w:val="22"/>
          <w:lang w:val="en-US"/>
        </w:rPr>
        <w:t xml:space="preserve">he Code could be added as an appendix to the </w:t>
      </w:r>
      <w:r w:rsidRPr="006C4B43">
        <w:rPr>
          <w:sz w:val="22"/>
          <w:lang w:val="en-US"/>
        </w:rPr>
        <w:t xml:space="preserve">UNCITRAL Arbitration </w:t>
      </w:r>
      <w:r w:rsidR="00EB4F7E" w:rsidRPr="006C4B43">
        <w:rPr>
          <w:sz w:val="22"/>
          <w:lang w:val="en-US"/>
        </w:rPr>
        <w:t>Rules. The section “Disclosures by and challenge of arbitrators” (articles 11 to 13</w:t>
      </w:r>
      <w:r w:rsidRPr="006C4B43">
        <w:rPr>
          <w:sz w:val="22"/>
          <w:lang w:val="en-US"/>
        </w:rPr>
        <w:t xml:space="preserve"> UNCITRAL Arbitration Rules</w:t>
      </w:r>
      <w:r w:rsidR="00EB4F7E" w:rsidRPr="006C4B43">
        <w:rPr>
          <w:sz w:val="22"/>
          <w:lang w:val="en-US"/>
        </w:rPr>
        <w:t xml:space="preserve">) would be complemented by the Code. </w:t>
      </w:r>
    </w:p>
    <w:p w14:paraId="1AFCCC51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6F370063" w14:textId="4F08F708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  <w:r w:rsidRPr="006C4B43">
        <w:rPr>
          <w:sz w:val="22"/>
          <w:lang w:val="en-US"/>
        </w:rPr>
        <w:t xml:space="preserve">Given the generic applicability of the </w:t>
      </w:r>
      <w:r w:rsidR="00B801EC" w:rsidRPr="006C4B43">
        <w:rPr>
          <w:sz w:val="22"/>
          <w:lang w:val="en-US"/>
        </w:rPr>
        <w:t>UNCITRAL Arbitration Rules</w:t>
      </w:r>
      <w:r w:rsidRPr="006C4B43">
        <w:rPr>
          <w:sz w:val="22"/>
          <w:lang w:val="en-US"/>
        </w:rPr>
        <w:t>, it would be necessary to clarify that the Code in the appendix applie</w:t>
      </w:r>
      <w:r w:rsidR="003269DF" w:rsidRPr="006C4B43">
        <w:rPr>
          <w:sz w:val="22"/>
          <w:lang w:val="en-US"/>
        </w:rPr>
        <w:t>s</w:t>
      </w:r>
      <w:r w:rsidRPr="006C4B43">
        <w:rPr>
          <w:sz w:val="22"/>
          <w:lang w:val="en-US"/>
        </w:rPr>
        <w:t xml:space="preserve"> only to </w:t>
      </w:r>
      <w:r w:rsidR="00F15FA2" w:rsidRPr="006C4B43">
        <w:rPr>
          <w:sz w:val="22"/>
          <w:lang w:val="en-US"/>
        </w:rPr>
        <w:t>IIDs</w:t>
      </w:r>
      <w:r w:rsidRPr="006C4B43">
        <w:rPr>
          <w:sz w:val="22"/>
          <w:lang w:val="en-US"/>
        </w:rPr>
        <w:t xml:space="preserve">. </w:t>
      </w:r>
    </w:p>
    <w:p w14:paraId="2C16C250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002943B8" w14:textId="0354C061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</w:rPr>
      </w:pPr>
      <w:r w:rsidRPr="006C4B43">
        <w:rPr>
          <w:sz w:val="22"/>
          <w:lang w:val="en-US"/>
        </w:rPr>
        <w:t>Further clarifications and adjustments might be needed. For instance, it should</w:t>
      </w:r>
      <w:r w:rsidR="003269DF" w:rsidRPr="006C4B43">
        <w:rPr>
          <w:sz w:val="22"/>
          <w:lang w:val="en-US"/>
        </w:rPr>
        <w:t xml:space="preserve"> be</w:t>
      </w:r>
      <w:r w:rsidRPr="006C4B43">
        <w:rPr>
          <w:sz w:val="22"/>
          <w:lang w:val="en-US"/>
        </w:rPr>
        <w:t xml:space="preserve"> made clear that article 11 of the UNCITRAL Arbitration Rules on disclosures is amended by article 10 of the Code. </w:t>
      </w:r>
    </w:p>
    <w:p w14:paraId="4A17965A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</w:rPr>
      </w:pPr>
    </w:p>
    <w:p w14:paraId="05EFD07E" w14:textId="6FEC82FC" w:rsidR="00EB4F7E" w:rsidRPr="000531F5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</w:rPr>
      </w:pPr>
      <w:r w:rsidRPr="006C4B43">
        <w:rPr>
          <w:sz w:val="22"/>
        </w:rPr>
        <w:t>Given the ad hoc nature of the UNCITRAL</w:t>
      </w:r>
      <w:r w:rsidR="003269DF" w:rsidRPr="006C4B43">
        <w:rPr>
          <w:sz w:val="22"/>
        </w:rPr>
        <w:t xml:space="preserve"> Arbitration</w:t>
      </w:r>
      <w:r w:rsidRPr="006C4B43">
        <w:rPr>
          <w:sz w:val="22"/>
        </w:rPr>
        <w:t xml:space="preserve"> Rules, if sanctions, in addition to challenge and removal procedures, are provided for in the Code, </w:t>
      </w:r>
      <w:r w:rsidR="006325B1" w:rsidRPr="006C4B43">
        <w:rPr>
          <w:sz w:val="22"/>
        </w:rPr>
        <w:t>consideration should be given as to which</w:t>
      </w:r>
      <w:r w:rsidR="00645000">
        <w:rPr>
          <w:sz w:val="22"/>
        </w:rPr>
        <w:t xml:space="preserve"> </w:t>
      </w:r>
      <w:r w:rsidR="006325B1" w:rsidRPr="00645000">
        <w:rPr>
          <w:sz w:val="22"/>
        </w:rPr>
        <w:t xml:space="preserve">authority would have the capacity to apply </w:t>
      </w:r>
      <w:r w:rsidR="00D53BF1" w:rsidRPr="00645000">
        <w:rPr>
          <w:sz w:val="22"/>
        </w:rPr>
        <w:t xml:space="preserve">such </w:t>
      </w:r>
      <w:r w:rsidR="006325B1" w:rsidRPr="000531F5">
        <w:rPr>
          <w:sz w:val="22"/>
        </w:rPr>
        <w:t xml:space="preserve">sanctions. </w:t>
      </w:r>
    </w:p>
    <w:p w14:paraId="5C1E32CF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</w:rPr>
      </w:pPr>
    </w:p>
    <w:p w14:paraId="0D902284" w14:textId="70F28687" w:rsidR="00EB4F7E" w:rsidRPr="006C4B43" w:rsidRDefault="00EB4F7E" w:rsidP="00EB4F7E">
      <w:pPr>
        <w:pStyle w:val="NumberedParagraph"/>
        <w:numPr>
          <w:ilvl w:val="0"/>
          <w:numId w:val="0"/>
        </w:numPr>
        <w:ind w:left="737"/>
        <w:rPr>
          <w:sz w:val="22"/>
        </w:rPr>
      </w:pPr>
      <w:r w:rsidRPr="006C4B43">
        <w:rPr>
          <w:sz w:val="22"/>
        </w:rPr>
        <w:t xml:space="preserve">Therefore, incorporation of the Code might imply further amendments to the Rules. </w:t>
      </w:r>
    </w:p>
    <w:p w14:paraId="6D88EA55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</w:rPr>
      </w:pPr>
    </w:p>
    <w:p w14:paraId="3892AA8D" w14:textId="7F621EAF" w:rsidR="00EB4F7E" w:rsidRPr="006C4B43" w:rsidRDefault="00EB4F7E" w:rsidP="00D53BF1">
      <w:pPr>
        <w:pStyle w:val="NumberedParagraph"/>
        <w:numPr>
          <w:ilvl w:val="0"/>
          <w:numId w:val="43"/>
        </w:numPr>
        <w:rPr>
          <w:i/>
          <w:iCs/>
          <w:sz w:val="22"/>
        </w:rPr>
      </w:pPr>
      <w:r w:rsidRPr="006C4B43">
        <w:rPr>
          <w:i/>
          <w:iCs/>
          <w:sz w:val="22"/>
        </w:rPr>
        <w:t>Arbitral institutions</w:t>
      </w:r>
    </w:p>
    <w:p w14:paraId="790530D2" w14:textId="77777777" w:rsidR="00D53BF1" w:rsidRPr="006C4B43" w:rsidRDefault="00D53BF1" w:rsidP="00EB4F7E">
      <w:pPr>
        <w:pStyle w:val="NumberedParagraph"/>
        <w:numPr>
          <w:ilvl w:val="0"/>
          <w:numId w:val="0"/>
        </w:numPr>
        <w:ind w:left="720"/>
        <w:rPr>
          <w:i/>
          <w:iCs/>
          <w:sz w:val="22"/>
        </w:rPr>
      </w:pPr>
    </w:p>
    <w:p w14:paraId="6DA5BDCF" w14:textId="5F69FE0C" w:rsidR="00EB4F7E" w:rsidRPr="006C4B43" w:rsidRDefault="004415E5" w:rsidP="00EB4F7E">
      <w:pPr>
        <w:pStyle w:val="NumberedParagraph"/>
        <w:numPr>
          <w:ilvl w:val="0"/>
          <w:numId w:val="0"/>
        </w:numPr>
        <w:ind w:left="720"/>
        <w:rPr>
          <w:sz w:val="22"/>
        </w:rPr>
      </w:pPr>
      <w:r w:rsidRPr="006C4B43">
        <w:rPr>
          <w:sz w:val="22"/>
        </w:rPr>
        <w:t xml:space="preserve">Should </w:t>
      </w:r>
      <w:r w:rsidR="00EB4F7E" w:rsidRPr="006C4B43">
        <w:rPr>
          <w:sz w:val="22"/>
        </w:rPr>
        <w:t xml:space="preserve">arbitral institutions active in the field of </w:t>
      </w:r>
      <w:r w:rsidR="006325B1" w:rsidRPr="006C4B43">
        <w:rPr>
          <w:sz w:val="22"/>
        </w:rPr>
        <w:t>IID</w:t>
      </w:r>
      <w:r w:rsidR="00EB4F7E" w:rsidRPr="006C4B43">
        <w:rPr>
          <w:sz w:val="22"/>
        </w:rPr>
        <w:t xml:space="preserve"> </w:t>
      </w:r>
      <w:r w:rsidRPr="006C4B43">
        <w:rPr>
          <w:sz w:val="22"/>
        </w:rPr>
        <w:t xml:space="preserve">agree to incorporate the Code in their rules, similar considerations would apply </w:t>
      </w:r>
      <w:r w:rsidR="00EB4F7E" w:rsidRPr="006C4B43">
        <w:rPr>
          <w:sz w:val="22"/>
        </w:rPr>
        <w:t>in relation to consistency of the Code with their own institutional rules (or code of conduct, if so prepared).</w:t>
      </w:r>
    </w:p>
    <w:p w14:paraId="0A6F9F32" w14:textId="77777777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</w:rPr>
      </w:pPr>
    </w:p>
    <w:p w14:paraId="773AF157" w14:textId="77777777" w:rsidR="00EB4F7E" w:rsidRPr="006C4B43" w:rsidRDefault="00EB4F7E" w:rsidP="00926F62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>Incorporation in the arbitrators’ declaration, as an annex to the declaration</w:t>
      </w:r>
    </w:p>
    <w:p w14:paraId="2B498EF1" w14:textId="77777777" w:rsidR="00EB4F7E" w:rsidRPr="00645000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4194F996" w14:textId="77777777" w:rsidR="00976B9C" w:rsidRPr="006C4B43" w:rsidRDefault="00EB4F7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45000">
        <w:rPr>
          <w:sz w:val="22"/>
          <w:lang w:val="en-US"/>
        </w:rPr>
        <w:t>Procedural rules of ICSID, UNCITRAL an</w:t>
      </w:r>
      <w:r w:rsidR="00D53BF1" w:rsidRPr="00645000">
        <w:rPr>
          <w:sz w:val="22"/>
          <w:lang w:val="en-US"/>
        </w:rPr>
        <w:t>d</w:t>
      </w:r>
      <w:r w:rsidRPr="000531F5">
        <w:rPr>
          <w:sz w:val="22"/>
          <w:lang w:val="en-US"/>
        </w:rPr>
        <w:t xml:space="preserve"> arbitral institutions active in the field usually include a model declaration by arbitrators regarding their independence, impartiality and availability. Such disclosure declaration usually must be filed by arbitrators upon acceptance of nomination. Incor</w:t>
      </w:r>
      <w:r w:rsidRPr="006C4B43">
        <w:rPr>
          <w:sz w:val="22"/>
          <w:lang w:val="en-US"/>
        </w:rPr>
        <w:t xml:space="preserve">porating the Code in the arbitrators’ declaration would mean that arbitrators would undertake to be bound by the Code. </w:t>
      </w:r>
    </w:p>
    <w:p w14:paraId="77A382FE" w14:textId="77777777" w:rsidR="00976B9C" w:rsidRPr="006C4B43" w:rsidRDefault="00976B9C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29EB82E5" w14:textId="0B37D2ED" w:rsidR="00976B9C" w:rsidRPr="006C4B43" w:rsidRDefault="00976B9C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>Such approach would require amending the current declarations as annexed to the applicable rules.</w:t>
      </w:r>
    </w:p>
    <w:p w14:paraId="3D6B0FA5" w14:textId="77777777" w:rsidR="00976B9C" w:rsidRPr="006C4B43" w:rsidRDefault="00976B9C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3FFD829A" w14:textId="0043FFFC" w:rsidR="00EB4F7E" w:rsidRPr="006C4B43" w:rsidRDefault="00EB4F7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 xml:space="preserve">The extent to which candidates under consideration to act as arbitrator would be bound might need further consideration. </w:t>
      </w:r>
      <w:r w:rsidR="000861A1" w:rsidRPr="006C4B43">
        <w:rPr>
          <w:sz w:val="22"/>
          <w:lang w:val="en-US"/>
        </w:rPr>
        <w:t>Indeed, as the declaration is likely to be signed upon constitution of the tribunal, after the arbitrator is selected, it would not apply to “candidates”.</w:t>
      </w:r>
      <w:r w:rsidR="00645000">
        <w:rPr>
          <w:sz w:val="22"/>
          <w:lang w:val="en-US"/>
        </w:rPr>
        <w:t xml:space="preserve"> </w:t>
      </w:r>
      <w:r w:rsidR="000861A1" w:rsidRPr="00645000">
        <w:rPr>
          <w:sz w:val="22"/>
          <w:lang w:val="en-US"/>
        </w:rPr>
        <w:t xml:space="preserve">A possible means to address this would be for </w:t>
      </w:r>
      <w:r w:rsidR="000861A1" w:rsidRPr="006C4B43">
        <w:rPr>
          <w:sz w:val="22"/>
          <w:lang w:val="en-US"/>
        </w:rPr>
        <w:t>the relevant institution to make a general statement that it expects candidates and arbitrators to comply with the Code.</w:t>
      </w:r>
    </w:p>
    <w:p w14:paraId="7B88199F" w14:textId="77777777" w:rsidR="00EB4F7E" w:rsidRPr="006C4B43" w:rsidRDefault="00EB4F7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2F4BD423" w14:textId="431AE99B" w:rsidR="00EB4F7E" w:rsidRPr="006C4B43" w:rsidRDefault="00EB4F7E" w:rsidP="00EB4F7E">
      <w:pPr>
        <w:pStyle w:val="NumberedParagraph"/>
        <w:numPr>
          <w:ilvl w:val="0"/>
          <w:numId w:val="0"/>
        </w:numPr>
        <w:ind w:left="720"/>
        <w:rPr>
          <w:sz w:val="22"/>
          <w:lang w:val="en-US"/>
        </w:rPr>
      </w:pPr>
    </w:p>
    <w:p w14:paraId="01A611F3" w14:textId="726FBA03" w:rsidR="00EB4F7E" w:rsidRPr="006C4B43" w:rsidRDefault="00EB53CD" w:rsidP="00926F6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>Incorporation in</w:t>
      </w:r>
      <w:r w:rsidR="0024125A" w:rsidRPr="006C4B43">
        <w:rPr>
          <w:rFonts w:ascii="Times New Roman" w:hAnsi="Times New Roman" w:cs="Times New Roman"/>
          <w:b/>
          <w:bCs/>
          <w:lang w:val="en-GB"/>
        </w:rPr>
        <w:t>to</w:t>
      </w:r>
      <w:r w:rsidRPr="006C4B43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53BF1" w:rsidRPr="006C4B43">
        <w:rPr>
          <w:rFonts w:ascii="Times New Roman" w:hAnsi="Times New Roman" w:cs="Times New Roman"/>
          <w:b/>
          <w:bCs/>
          <w:lang w:val="en-GB"/>
        </w:rPr>
        <w:t xml:space="preserve">the </w:t>
      </w:r>
      <w:r w:rsidRPr="006C4B43">
        <w:rPr>
          <w:rFonts w:ascii="Times New Roman" w:hAnsi="Times New Roman" w:cs="Times New Roman"/>
          <w:b/>
          <w:bCs/>
          <w:lang w:val="en-GB"/>
        </w:rPr>
        <w:t xml:space="preserve">legal framework of </w:t>
      </w:r>
      <w:r w:rsidR="00B801EC" w:rsidRPr="006C4B43">
        <w:rPr>
          <w:rFonts w:ascii="Times New Roman" w:hAnsi="Times New Roman" w:cs="Times New Roman"/>
          <w:b/>
          <w:bCs/>
          <w:lang w:val="en-GB"/>
        </w:rPr>
        <w:t>s</w:t>
      </w:r>
      <w:r w:rsidR="00EB4F7E" w:rsidRPr="006C4B43">
        <w:rPr>
          <w:rFonts w:ascii="Times New Roman" w:hAnsi="Times New Roman" w:cs="Times New Roman"/>
          <w:b/>
          <w:bCs/>
          <w:lang w:val="en-GB"/>
        </w:rPr>
        <w:t xml:space="preserve">tanding mechanism </w:t>
      </w:r>
    </w:p>
    <w:p w14:paraId="5B0B50F9" w14:textId="77777777" w:rsidR="00EB4F7E" w:rsidRPr="00645000" w:rsidRDefault="00EB4F7E" w:rsidP="00EB4F7E">
      <w:pPr>
        <w:pStyle w:val="NumberedParagraph"/>
        <w:numPr>
          <w:ilvl w:val="0"/>
          <w:numId w:val="0"/>
        </w:numPr>
        <w:ind w:left="360" w:hanging="360"/>
        <w:rPr>
          <w:sz w:val="22"/>
          <w:lang w:val="en-US"/>
        </w:rPr>
      </w:pPr>
    </w:p>
    <w:p w14:paraId="5C2E350D" w14:textId="5FE2D42D" w:rsidR="00EB4F7E" w:rsidRPr="006C4B43" w:rsidRDefault="00EB4F7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45000">
        <w:rPr>
          <w:sz w:val="22"/>
          <w:lang w:val="en-US"/>
        </w:rPr>
        <w:t xml:space="preserve">The Code has been designed to be applicable to adjudicators in </w:t>
      </w:r>
      <w:r w:rsidR="006325B1" w:rsidRPr="00645000">
        <w:rPr>
          <w:sz w:val="22"/>
          <w:lang w:val="en-US"/>
        </w:rPr>
        <w:t>IID</w:t>
      </w:r>
      <w:r w:rsidRPr="000531F5">
        <w:rPr>
          <w:sz w:val="22"/>
          <w:lang w:val="en-US"/>
        </w:rPr>
        <w:t>, which also include</w:t>
      </w:r>
      <w:r w:rsidR="00B70966" w:rsidRPr="000531F5">
        <w:rPr>
          <w:sz w:val="22"/>
          <w:lang w:val="en-US"/>
        </w:rPr>
        <w:t>s</w:t>
      </w:r>
      <w:r w:rsidRPr="006C4B43">
        <w:rPr>
          <w:sz w:val="22"/>
          <w:lang w:val="en-US"/>
        </w:rPr>
        <w:t xml:space="preserve"> judges in a standing mechanism if one were to be established. It is contemplated that the standing mechanism would be composed of a first instance level and/or a standing or ad hoc appellate mechanism. It should be co</w:t>
      </w:r>
      <w:r w:rsidR="003269DF" w:rsidRPr="006C4B43">
        <w:rPr>
          <w:sz w:val="22"/>
          <w:lang w:val="en-US"/>
        </w:rPr>
        <w:t>ns</w:t>
      </w:r>
      <w:r w:rsidRPr="006C4B43">
        <w:rPr>
          <w:sz w:val="22"/>
          <w:lang w:val="en-US"/>
        </w:rPr>
        <w:t>i</w:t>
      </w:r>
      <w:r w:rsidR="003269DF" w:rsidRPr="006C4B43">
        <w:rPr>
          <w:sz w:val="22"/>
          <w:lang w:val="en-US"/>
        </w:rPr>
        <w:t>d</w:t>
      </w:r>
      <w:r w:rsidRPr="006C4B43">
        <w:rPr>
          <w:sz w:val="22"/>
          <w:lang w:val="en-US"/>
        </w:rPr>
        <w:t xml:space="preserve">ered whether the Code </w:t>
      </w:r>
      <w:r w:rsidR="004D0582" w:rsidRPr="006C4B43">
        <w:rPr>
          <w:sz w:val="22"/>
          <w:lang w:val="en-US"/>
        </w:rPr>
        <w:t xml:space="preserve">should </w:t>
      </w:r>
      <w:r w:rsidRPr="006C4B43">
        <w:rPr>
          <w:sz w:val="22"/>
          <w:lang w:val="en-US"/>
        </w:rPr>
        <w:t>appl</w:t>
      </w:r>
      <w:r w:rsidR="004D0582" w:rsidRPr="006C4B43">
        <w:rPr>
          <w:sz w:val="22"/>
          <w:lang w:val="en-US"/>
        </w:rPr>
        <w:t>y, as currently provided</w:t>
      </w:r>
      <w:r w:rsidR="002849CE" w:rsidRPr="006C4B43">
        <w:rPr>
          <w:sz w:val="22"/>
          <w:lang w:val="en-US"/>
        </w:rPr>
        <w:t xml:space="preserve"> for,</w:t>
      </w:r>
      <w:r w:rsidRPr="006C4B43">
        <w:rPr>
          <w:sz w:val="22"/>
          <w:lang w:val="en-US"/>
        </w:rPr>
        <w:t xml:space="preserve"> without any distinction as to the level of adjudication. </w:t>
      </w:r>
    </w:p>
    <w:p w14:paraId="73B61BCC" w14:textId="77777777" w:rsidR="00EB4F7E" w:rsidRPr="006C4B43" w:rsidRDefault="00EB4F7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4F60BE41" w14:textId="456D0E76" w:rsidR="00B801EC" w:rsidRPr="006C4B43" w:rsidRDefault="00EB4F7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>The Code could be made part of the founding instruments of the standing mechanism or be part of the rules and regulations</w:t>
      </w:r>
      <w:r w:rsidR="004415E5" w:rsidRPr="006C4B43">
        <w:rPr>
          <w:sz w:val="22"/>
          <w:lang w:val="en-US"/>
        </w:rPr>
        <w:t xml:space="preserve"> of the standing mechanism.</w:t>
      </w:r>
      <w:r w:rsidRPr="006C4B43">
        <w:rPr>
          <w:sz w:val="22"/>
          <w:lang w:val="en-US"/>
        </w:rPr>
        <w:t xml:space="preserve"> </w:t>
      </w:r>
    </w:p>
    <w:p w14:paraId="2DF54A25" w14:textId="77777777" w:rsidR="00DD20C7" w:rsidRPr="006C4B43" w:rsidRDefault="00DD20C7" w:rsidP="00F36256">
      <w:pPr>
        <w:pStyle w:val="NumberedParagraph"/>
        <w:numPr>
          <w:ilvl w:val="0"/>
          <w:numId w:val="0"/>
        </w:numPr>
        <w:ind w:left="360" w:hanging="360"/>
        <w:rPr>
          <w:sz w:val="22"/>
        </w:rPr>
      </w:pPr>
    </w:p>
    <w:p w14:paraId="3570208E" w14:textId="6077B676" w:rsidR="00576A99" w:rsidRPr="006C4B43" w:rsidRDefault="00BB27AE" w:rsidP="00C8011B">
      <w:pPr>
        <w:pStyle w:val="NumberedParagraph"/>
        <w:numPr>
          <w:ilvl w:val="0"/>
          <w:numId w:val="27"/>
        </w:numPr>
        <w:rPr>
          <w:b/>
          <w:bCs/>
          <w:sz w:val="22"/>
          <w:lang w:val="en-US"/>
        </w:rPr>
      </w:pPr>
      <w:r w:rsidRPr="006C4B43">
        <w:rPr>
          <w:b/>
          <w:bCs/>
          <w:sz w:val="22"/>
          <w:lang w:val="en-US"/>
        </w:rPr>
        <w:t xml:space="preserve">Sanctions and </w:t>
      </w:r>
      <w:r w:rsidR="00C77A1E" w:rsidRPr="006C4B43">
        <w:rPr>
          <w:b/>
          <w:bCs/>
          <w:sz w:val="22"/>
          <w:lang w:val="en-US"/>
        </w:rPr>
        <w:t>their application</w:t>
      </w:r>
      <w:r w:rsidR="00B30932" w:rsidRPr="006C4B43">
        <w:rPr>
          <w:b/>
          <w:bCs/>
          <w:sz w:val="22"/>
          <w:lang w:val="en-US"/>
        </w:rPr>
        <w:t xml:space="preserve"> (article 11 of the Code)</w:t>
      </w:r>
      <w:r w:rsidR="00C8011B" w:rsidRPr="006C4B43">
        <w:rPr>
          <w:b/>
          <w:bCs/>
          <w:sz w:val="22"/>
          <w:lang w:val="en-US"/>
        </w:rPr>
        <w:t xml:space="preserve"> </w:t>
      </w:r>
    </w:p>
    <w:p w14:paraId="47C48DF2" w14:textId="0C10462C" w:rsidR="00DE6A86" w:rsidRPr="006C4B43" w:rsidRDefault="00DE6A86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6760CBAA" w14:textId="77FD598C" w:rsidR="008E3C3F" w:rsidRPr="006C4B43" w:rsidRDefault="008E3C3F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 xml:space="preserve">Pending further consideration of possible sanctions in case of non-compliance </w:t>
      </w:r>
      <w:r w:rsidR="000861A1" w:rsidRPr="006C4B43">
        <w:rPr>
          <w:sz w:val="22"/>
          <w:lang w:val="en-US"/>
        </w:rPr>
        <w:t xml:space="preserve">with </w:t>
      </w:r>
      <w:r w:rsidRPr="006C4B43">
        <w:rPr>
          <w:sz w:val="22"/>
          <w:lang w:val="en-US"/>
        </w:rPr>
        <w:t xml:space="preserve">the obligations contained in the Code, it may be noted that </w:t>
      </w:r>
      <w:r w:rsidR="00BB27AE" w:rsidRPr="006C4B43">
        <w:rPr>
          <w:sz w:val="22"/>
          <w:lang w:val="en-US"/>
        </w:rPr>
        <w:t>some</w:t>
      </w:r>
      <w:r w:rsidRPr="006C4B43">
        <w:rPr>
          <w:sz w:val="22"/>
          <w:lang w:val="en-US"/>
        </w:rPr>
        <w:t xml:space="preserve"> sanctions</w:t>
      </w:r>
      <w:r w:rsidR="00BB27AE" w:rsidRPr="006C4B43">
        <w:rPr>
          <w:sz w:val="22"/>
          <w:lang w:val="en-US"/>
        </w:rPr>
        <w:t xml:space="preserve"> are already provided for in applicable procedural </w:t>
      </w:r>
      <w:r w:rsidR="00D53BF1" w:rsidRPr="006C4B43">
        <w:rPr>
          <w:sz w:val="22"/>
          <w:lang w:val="en-US"/>
        </w:rPr>
        <w:t>r</w:t>
      </w:r>
      <w:r w:rsidR="00BB27AE" w:rsidRPr="006C4B43">
        <w:rPr>
          <w:sz w:val="22"/>
          <w:lang w:val="en-US"/>
        </w:rPr>
        <w:t>ules</w:t>
      </w:r>
      <w:r w:rsidR="00C30C41" w:rsidRPr="006C4B43">
        <w:rPr>
          <w:sz w:val="22"/>
          <w:lang w:val="en-US"/>
        </w:rPr>
        <w:t xml:space="preserve"> </w:t>
      </w:r>
      <w:r w:rsidR="00EB4F7E" w:rsidRPr="006C4B43">
        <w:rPr>
          <w:sz w:val="22"/>
          <w:lang w:val="en-US"/>
        </w:rPr>
        <w:t>and would apply</w:t>
      </w:r>
      <w:r w:rsidR="00C30C41" w:rsidRPr="006C4B43">
        <w:rPr>
          <w:sz w:val="22"/>
          <w:lang w:val="en-US"/>
        </w:rPr>
        <w:t xml:space="preserve"> </w:t>
      </w:r>
      <w:r w:rsidR="00EB4F7E" w:rsidRPr="006C4B43">
        <w:rPr>
          <w:sz w:val="22"/>
          <w:lang w:val="en-US"/>
        </w:rPr>
        <w:t xml:space="preserve">in accordance </w:t>
      </w:r>
      <w:r w:rsidR="00C30C41" w:rsidRPr="006C4B43">
        <w:rPr>
          <w:sz w:val="22"/>
          <w:lang w:val="en-US"/>
        </w:rPr>
        <w:t>with the provisions of th</w:t>
      </w:r>
      <w:r w:rsidR="004415E5" w:rsidRPr="006C4B43">
        <w:rPr>
          <w:sz w:val="22"/>
          <w:lang w:val="en-US"/>
        </w:rPr>
        <w:t>o</w:t>
      </w:r>
      <w:r w:rsidR="00C30C41" w:rsidRPr="006C4B43">
        <w:rPr>
          <w:sz w:val="22"/>
          <w:lang w:val="en-US"/>
        </w:rPr>
        <w:t xml:space="preserve">se </w:t>
      </w:r>
      <w:r w:rsidR="00D53BF1" w:rsidRPr="006C4B43">
        <w:rPr>
          <w:sz w:val="22"/>
          <w:lang w:val="en-US"/>
        </w:rPr>
        <w:t>r</w:t>
      </w:r>
      <w:r w:rsidR="00C30C41" w:rsidRPr="006C4B43">
        <w:rPr>
          <w:sz w:val="22"/>
          <w:lang w:val="en-US"/>
        </w:rPr>
        <w:t>ules</w:t>
      </w:r>
      <w:r w:rsidRPr="006C4B43">
        <w:rPr>
          <w:sz w:val="22"/>
          <w:lang w:val="en-US"/>
        </w:rPr>
        <w:t>.</w:t>
      </w:r>
    </w:p>
    <w:p w14:paraId="53B1D6FE" w14:textId="77777777" w:rsidR="008E3C3F" w:rsidRPr="006C4B43" w:rsidRDefault="008E3C3F" w:rsidP="00DE6A86">
      <w:pPr>
        <w:pStyle w:val="NumberedParagraph"/>
        <w:numPr>
          <w:ilvl w:val="0"/>
          <w:numId w:val="0"/>
        </w:numPr>
        <w:ind w:left="458"/>
        <w:rPr>
          <w:sz w:val="22"/>
          <w:lang w:val="en-US"/>
        </w:rPr>
      </w:pPr>
    </w:p>
    <w:p w14:paraId="51E62134" w14:textId="2C0B474A" w:rsidR="008E3C3F" w:rsidRPr="006C4B43" w:rsidRDefault="0098426E" w:rsidP="00926F6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>Existing</w:t>
      </w:r>
      <w:r w:rsidR="00BB27AE" w:rsidRPr="006C4B43">
        <w:rPr>
          <w:rFonts w:ascii="Times New Roman" w:hAnsi="Times New Roman" w:cs="Times New Roman"/>
          <w:b/>
          <w:bCs/>
          <w:lang w:val="en-GB"/>
        </w:rPr>
        <w:t xml:space="preserve"> sanctions</w:t>
      </w:r>
    </w:p>
    <w:p w14:paraId="59877485" w14:textId="77777777" w:rsidR="00BB27AE" w:rsidRPr="00645000" w:rsidRDefault="00BB27AE" w:rsidP="00BB27AE">
      <w:pPr>
        <w:pStyle w:val="NumberedParagraph"/>
        <w:numPr>
          <w:ilvl w:val="0"/>
          <w:numId w:val="0"/>
        </w:numPr>
        <w:ind w:left="1178"/>
        <w:rPr>
          <w:sz w:val="22"/>
          <w:lang w:val="en-US"/>
        </w:rPr>
      </w:pPr>
    </w:p>
    <w:p w14:paraId="6AFB2619" w14:textId="7DFF2543" w:rsidR="00BB27AE" w:rsidRPr="006C4B43" w:rsidRDefault="00B30932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45000">
        <w:rPr>
          <w:sz w:val="22"/>
          <w:lang w:val="en-US"/>
        </w:rPr>
        <w:t xml:space="preserve">One of the </w:t>
      </w:r>
      <w:r w:rsidR="004415E5" w:rsidRPr="00645000">
        <w:rPr>
          <w:sz w:val="22"/>
          <w:lang w:val="en-US"/>
        </w:rPr>
        <w:t xml:space="preserve">prevalent </w:t>
      </w:r>
      <w:r w:rsidRPr="000531F5">
        <w:rPr>
          <w:sz w:val="22"/>
          <w:lang w:val="en-US"/>
        </w:rPr>
        <w:t xml:space="preserve">means to enforce obligations in procedural rules is </w:t>
      </w:r>
      <w:r w:rsidR="00BB27AE" w:rsidRPr="000531F5">
        <w:rPr>
          <w:sz w:val="22"/>
          <w:lang w:val="en-US"/>
        </w:rPr>
        <w:t xml:space="preserve">removal or challenge of arbitrators, which </w:t>
      </w:r>
      <w:r w:rsidR="00E336A4" w:rsidRPr="006C4B43">
        <w:rPr>
          <w:sz w:val="22"/>
          <w:lang w:val="en-US"/>
        </w:rPr>
        <w:t xml:space="preserve">may differ depending on the applicable </w:t>
      </w:r>
      <w:r w:rsidR="00D53BF1" w:rsidRPr="006C4B43">
        <w:rPr>
          <w:sz w:val="22"/>
          <w:lang w:val="en-US"/>
        </w:rPr>
        <w:t>r</w:t>
      </w:r>
      <w:r w:rsidR="00E336A4" w:rsidRPr="006C4B43">
        <w:rPr>
          <w:sz w:val="22"/>
          <w:lang w:val="en-US"/>
        </w:rPr>
        <w:t xml:space="preserve">ules. </w:t>
      </w:r>
      <w:r w:rsidR="000861A1" w:rsidRPr="006C4B43">
        <w:rPr>
          <w:sz w:val="22"/>
          <w:lang w:val="en-US"/>
        </w:rPr>
        <w:t>This comes in addition to the possibility for an adjudicator to recuse him/herself should a potentially disqualifying fact arise in the course of tribunal constitution or subsequently.</w:t>
      </w:r>
    </w:p>
    <w:p w14:paraId="3FEACD12" w14:textId="2DC9F100" w:rsidR="004F1514" w:rsidRPr="006C4B43" w:rsidRDefault="004F1514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372F4F16" w14:textId="37D917C0" w:rsidR="004F1514" w:rsidRPr="006C4B43" w:rsidRDefault="004F1514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 xml:space="preserve">These sanctions are </w:t>
      </w:r>
      <w:r w:rsidR="00224E8F" w:rsidRPr="006C4B43">
        <w:rPr>
          <w:sz w:val="22"/>
          <w:lang w:val="en-US"/>
        </w:rPr>
        <w:t>enforced</w:t>
      </w:r>
      <w:r w:rsidRPr="006C4B43">
        <w:rPr>
          <w:sz w:val="22"/>
          <w:lang w:val="en-US"/>
        </w:rPr>
        <w:t xml:space="preserve"> in accordance with the applicable </w:t>
      </w:r>
      <w:r w:rsidR="00D53BF1" w:rsidRPr="006C4B43">
        <w:rPr>
          <w:sz w:val="22"/>
          <w:lang w:val="en-US"/>
        </w:rPr>
        <w:t>r</w:t>
      </w:r>
      <w:r w:rsidRPr="006C4B43">
        <w:rPr>
          <w:sz w:val="22"/>
          <w:lang w:val="en-US"/>
        </w:rPr>
        <w:t>ules, by the institution concerned or by an appointing authority where relevant.</w:t>
      </w:r>
      <w:r w:rsidR="002849CE" w:rsidRPr="006C4B43">
        <w:rPr>
          <w:sz w:val="22"/>
          <w:lang w:val="en-US"/>
        </w:rPr>
        <w:t xml:space="preserve"> </w:t>
      </w:r>
    </w:p>
    <w:p w14:paraId="3F344768" w14:textId="77777777" w:rsidR="00BB27AE" w:rsidRPr="006C4B43" w:rsidRDefault="00BB27AE" w:rsidP="00BB27AE">
      <w:pPr>
        <w:pStyle w:val="NumberedParagraph"/>
        <w:numPr>
          <w:ilvl w:val="0"/>
          <w:numId w:val="0"/>
        </w:numPr>
        <w:ind w:left="1178"/>
        <w:rPr>
          <w:sz w:val="22"/>
          <w:lang w:val="en-US"/>
        </w:rPr>
      </w:pPr>
    </w:p>
    <w:p w14:paraId="37092B96" w14:textId="60C47483" w:rsidR="00BB27AE" w:rsidRPr="006C4B43" w:rsidRDefault="00BB27AE" w:rsidP="00926F62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C4B43">
        <w:rPr>
          <w:rFonts w:ascii="Times New Roman" w:hAnsi="Times New Roman" w:cs="Times New Roman"/>
          <w:b/>
          <w:bCs/>
          <w:lang w:val="en-GB"/>
        </w:rPr>
        <w:t xml:space="preserve">Possible </w:t>
      </w:r>
      <w:r w:rsidR="00D53BF1" w:rsidRPr="006C4B43">
        <w:rPr>
          <w:rFonts w:ascii="Times New Roman" w:hAnsi="Times New Roman" w:cs="Times New Roman"/>
          <w:b/>
          <w:bCs/>
          <w:lang w:val="en-GB"/>
        </w:rPr>
        <w:t>additional</w:t>
      </w:r>
      <w:r w:rsidRPr="006C4B43">
        <w:rPr>
          <w:rFonts w:ascii="Times New Roman" w:hAnsi="Times New Roman" w:cs="Times New Roman"/>
          <w:b/>
          <w:bCs/>
          <w:lang w:val="en-GB"/>
        </w:rPr>
        <w:t xml:space="preserve"> sanctions</w:t>
      </w:r>
      <w:r w:rsidR="00645000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66DE8AFE" w14:textId="77777777" w:rsidR="00BB27AE" w:rsidRPr="00645000" w:rsidRDefault="00BB27A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2685B9D0" w14:textId="2F393F08" w:rsidR="004F1514" w:rsidRPr="000531F5" w:rsidRDefault="00BB27A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45000">
        <w:rPr>
          <w:sz w:val="22"/>
          <w:lang w:val="en-US"/>
        </w:rPr>
        <w:t xml:space="preserve">Additional sanctions have been mentioned at the thirty-eighth session of UNCITRAL Working Group </w:t>
      </w:r>
      <w:r w:rsidR="006325B1" w:rsidRPr="00645000">
        <w:rPr>
          <w:sz w:val="22"/>
          <w:lang w:val="en-US"/>
        </w:rPr>
        <w:t>III</w:t>
      </w:r>
      <w:r w:rsidR="00D53BF1" w:rsidRPr="00645000">
        <w:rPr>
          <w:sz w:val="22"/>
          <w:lang w:val="en-US"/>
        </w:rPr>
        <w:t>,</w:t>
      </w:r>
      <w:r w:rsidR="006325B1" w:rsidRPr="00645000">
        <w:rPr>
          <w:sz w:val="22"/>
          <w:lang w:val="en-US"/>
        </w:rPr>
        <w:t xml:space="preserve"> such as reduced remuneration and disciplinary measures</w:t>
      </w:r>
      <w:r w:rsidR="0098426E" w:rsidRPr="000531F5">
        <w:rPr>
          <w:sz w:val="22"/>
          <w:lang w:val="en-US"/>
        </w:rPr>
        <w:t xml:space="preserve"> (</w:t>
      </w:r>
      <w:hyperlink r:id="rId14" w:history="1">
        <w:r w:rsidR="0098426E" w:rsidRPr="000531F5">
          <w:rPr>
            <w:rStyle w:val="Hyperlink"/>
            <w:sz w:val="22"/>
            <w:lang w:val="en-US"/>
          </w:rPr>
          <w:t>A/CN.9/1004*</w:t>
        </w:r>
      </w:hyperlink>
      <w:r w:rsidR="0098426E" w:rsidRPr="000531F5">
        <w:rPr>
          <w:sz w:val="22"/>
          <w:lang w:val="en-US"/>
        </w:rPr>
        <w:t>, paras. 62-64 and 77)</w:t>
      </w:r>
      <w:r w:rsidRPr="000531F5">
        <w:rPr>
          <w:sz w:val="22"/>
          <w:lang w:val="en-US"/>
        </w:rPr>
        <w:t xml:space="preserve">. </w:t>
      </w:r>
    </w:p>
    <w:p w14:paraId="023A754B" w14:textId="77777777" w:rsidR="004F1514" w:rsidRPr="006C4B43" w:rsidRDefault="004F1514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750CC783" w14:textId="51C309B4" w:rsidR="00BB27AE" w:rsidRPr="006C4B43" w:rsidRDefault="0098426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>In the field of international arbitration, i</w:t>
      </w:r>
      <w:r w:rsidR="00BB27AE" w:rsidRPr="006C4B43">
        <w:rPr>
          <w:sz w:val="22"/>
          <w:lang w:val="en-US"/>
        </w:rPr>
        <w:t xml:space="preserve">nstitutions may have administrative means of addressing </w:t>
      </w:r>
      <w:r w:rsidR="004415E5" w:rsidRPr="006C4B43">
        <w:rPr>
          <w:sz w:val="22"/>
          <w:lang w:val="en-US"/>
        </w:rPr>
        <w:t>non-compliance</w:t>
      </w:r>
      <w:r w:rsidR="00BB27AE" w:rsidRPr="006C4B43">
        <w:rPr>
          <w:sz w:val="22"/>
          <w:lang w:val="en-US"/>
        </w:rPr>
        <w:t xml:space="preserve">, for example by reducing fees, publishing information about the timeliness of rulings, or otherwise. Parties may have recourse to complaints under professional accreditation bodies, for example </w:t>
      </w:r>
      <w:r w:rsidR="00421808" w:rsidRPr="006C4B43">
        <w:rPr>
          <w:sz w:val="22"/>
          <w:lang w:val="en-US"/>
        </w:rPr>
        <w:t>bar associations</w:t>
      </w:r>
      <w:r w:rsidR="00BB27AE" w:rsidRPr="006C4B43">
        <w:rPr>
          <w:sz w:val="22"/>
          <w:lang w:val="en-US"/>
        </w:rPr>
        <w:t>.</w:t>
      </w:r>
    </w:p>
    <w:p w14:paraId="1729E529" w14:textId="77777777" w:rsidR="00C30C41" w:rsidRPr="006C4B43" w:rsidRDefault="00C30C41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4096C490" w14:textId="6C85DCC5" w:rsidR="00FE66B6" w:rsidRPr="006C4B43" w:rsidRDefault="0098426E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  <w:r w:rsidRPr="006C4B43">
        <w:rPr>
          <w:sz w:val="22"/>
          <w:lang w:val="en-US"/>
        </w:rPr>
        <w:t>S</w:t>
      </w:r>
      <w:r w:rsidR="00C30C41" w:rsidRPr="006C4B43">
        <w:rPr>
          <w:sz w:val="22"/>
          <w:lang w:val="en-US"/>
        </w:rPr>
        <w:t>hould a standing mechanism be created</w:t>
      </w:r>
      <w:r w:rsidR="00D644DE" w:rsidRPr="006C4B43">
        <w:rPr>
          <w:sz w:val="22"/>
          <w:lang w:val="en-US"/>
        </w:rPr>
        <w:t xml:space="preserve"> as part of the reform options</w:t>
      </w:r>
      <w:r w:rsidR="00C30C41" w:rsidRPr="006C4B43">
        <w:rPr>
          <w:sz w:val="22"/>
          <w:lang w:val="en-US"/>
        </w:rPr>
        <w:t>, the responsibility of enforcing the Code could be given to its registrar</w:t>
      </w:r>
      <w:r w:rsidR="00926F62" w:rsidRPr="006C4B43">
        <w:rPr>
          <w:sz w:val="22"/>
          <w:lang w:val="en-US"/>
        </w:rPr>
        <w:t>,</w:t>
      </w:r>
      <w:r w:rsidR="00C30C41" w:rsidRPr="006C4B43">
        <w:rPr>
          <w:sz w:val="22"/>
          <w:lang w:val="en-US"/>
        </w:rPr>
        <w:t xml:space="preserve"> to the court in its plenary</w:t>
      </w:r>
      <w:r w:rsidR="00926F62" w:rsidRPr="006C4B43">
        <w:rPr>
          <w:sz w:val="22"/>
          <w:lang w:val="en-US"/>
        </w:rPr>
        <w:t xml:space="preserve"> or to its President</w:t>
      </w:r>
      <w:r w:rsidR="00C30C41" w:rsidRPr="006C4B43">
        <w:rPr>
          <w:sz w:val="22"/>
          <w:lang w:val="en-US"/>
        </w:rPr>
        <w:t>.</w:t>
      </w:r>
    </w:p>
    <w:p w14:paraId="66737151" w14:textId="75CF2516" w:rsidR="00D53BF1" w:rsidRPr="006C4B43" w:rsidRDefault="00D53BF1" w:rsidP="00645000">
      <w:pPr>
        <w:pStyle w:val="NumberedParagraph"/>
        <w:numPr>
          <w:ilvl w:val="0"/>
          <w:numId w:val="0"/>
        </w:numPr>
        <w:ind w:left="818"/>
        <w:rPr>
          <w:sz w:val="22"/>
          <w:lang w:val="en-US"/>
        </w:rPr>
      </w:pPr>
    </w:p>
    <w:p w14:paraId="26CEB614" w14:textId="632BE51F" w:rsidR="00D53BF1" w:rsidRPr="006C4B43" w:rsidRDefault="00D53BF1" w:rsidP="00A203FE">
      <w:pPr>
        <w:pStyle w:val="NumberedParagraph"/>
        <w:numPr>
          <w:ilvl w:val="0"/>
          <w:numId w:val="0"/>
        </w:numPr>
        <w:ind w:left="454"/>
        <w:rPr>
          <w:sz w:val="22"/>
          <w:lang w:val="en-US"/>
        </w:rPr>
      </w:pPr>
    </w:p>
    <w:p w14:paraId="2601B785" w14:textId="2AEA3A51" w:rsidR="00D53BF1" w:rsidRPr="006C4B43" w:rsidRDefault="00D53BF1" w:rsidP="00A203FE">
      <w:pPr>
        <w:pStyle w:val="NumberedParagraph"/>
        <w:numPr>
          <w:ilvl w:val="0"/>
          <w:numId w:val="0"/>
        </w:numPr>
        <w:ind w:left="454"/>
        <w:rPr>
          <w:sz w:val="22"/>
          <w:lang w:val="en-US"/>
        </w:rPr>
      </w:pPr>
    </w:p>
    <w:p w14:paraId="76CBF676" w14:textId="77777777" w:rsidR="00D53BF1" w:rsidRPr="006C4B43" w:rsidRDefault="00D53BF1" w:rsidP="00A203FE">
      <w:pPr>
        <w:pStyle w:val="NumberedParagraph"/>
        <w:numPr>
          <w:ilvl w:val="0"/>
          <w:numId w:val="0"/>
        </w:numPr>
        <w:ind w:left="454"/>
        <w:rPr>
          <w:sz w:val="22"/>
          <w:lang w:val="en-US"/>
        </w:rPr>
      </w:pPr>
    </w:p>
    <w:sectPr w:rsidR="00D53BF1" w:rsidRPr="006C4B43" w:rsidSect="00645000"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DB764" w14:textId="77777777" w:rsidR="00B76BC0" w:rsidRDefault="00B76BC0" w:rsidP="00E74CF3">
      <w:pPr>
        <w:spacing w:after="0" w:line="240" w:lineRule="auto"/>
      </w:pPr>
      <w:r>
        <w:separator/>
      </w:r>
    </w:p>
  </w:endnote>
  <w:endnote w:type="continuationSeparator" w:id="0">
    <w:p w14:paraId="28A8D473" w14:textId="77777777" w:rsidR="00B76BC0" w:rsidRDefault="00B76BC0" w:rsidP="00E7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5069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C69AD" w14:textId="77777777" w:rsidR="0016276C" w:rsidRDefault="0016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ED309" w14:textId="77777777" w:rsidR="0016276C" w:rsidRDefault="0016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8E2B5" w14:textId="77777777" w:rsidR="00B76BC0" w:rsidRDefault="00B76BC0" w:rsidP="00E74CF3">
      <w:pPr>
        <w:spacing w:after="0" w:line="240" w:lineRule="auto"/>
      </w:pPr>
      <w:r>
        <w:separator/>
      </w:r>
    </w:p>
  </w:footnote>
  <w:footnote w:type="continuationSeparator" w:id="0">
    <w:p w14:paraId="2DB53894" w14:textId="77777777" w:rsidR="00B76BC0" w:rsidRDefault="00B76BC0" w:rsidP="00E74CF3">
      <w:pPr>
        <w:spacing w:after="0" w:line="240" w:lineRule="auto"/>
      </w:pPr>
      <w:r>
        <w:continuationSeparator/>
      </w:r>
    </w:p>
  </w:footnote>
  <w:footnote w:id="1">
    <w:p w14:paraId="23917F27" w14:textId="65993B20" w:rsidR="008E3C3F" w:rsidRPr="008E3C3F" w:rsidRDefault="008E3C3F" w:rsidP="006C4B43">
      <w:pPr>
        <w:pStyle w:val="ListParagraph"/>
        <w:spacing w:line="276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8E3C3F">
        <w:rPr>
          <w:rFonts w:ascii="Times New Roman" w:hAnsi="Times New Roman" w:cs="Times New Roman"/>
          <w:sz w:val="18"/>
          <w:szCs w:val="18"/>
          <w:lang w:val="en-GB"/>
        </w:rPr>
        <w:t>Article 11 – Enforcement of the Code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of conduct</w:t>
      </w:r>
      <w:r w:rsidRPr="008E3C3F">
        <w:rPr>
          <w:rFonts w:ascii="Times New Roman" w:hAnsi="Times New Roman" w:cs="Times New Roman"/>
          <w:sz w:val="18"/>
          <w:szCs w:val="18"/>
          <w:lang w:val="en-GB"/>
        </w:rPr>
        <w:t xml:space="preserve">, provides as follows: </w:t>
      </w:r>
      <w:r>
        <w:rPr>
          <w:rFonts w:ascii="Times New Roman" w:hAnsi="Times New Roman" w:cs="Times New Roman"/>
          <w:sz w:val="18"/>
          <w:szCs w:val="18"/>
          <w:lang w:val="en-GB"/>
        </w:rPr>
        <w:t>“</w:t>
      </w:r>
      <w:r w:rsidRPr="008E3C3F">
        <w:rPr>
          <w:rFonts w:ascii="Times New Roman" w:hAnsi="Times New Roman" w:cs="Times New Roman"/>
          <w:i/>
          <w:iCs/>
          <w:sz w:val="18"/>
          <w:szCs w:val="18"/>
        </w:rPr>
        <w:t>Every Adjudicator and Candidate shall</w:t>
      </w:r>
      <w:r w:rsidR="0064500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E3C3F">
        <w:rPr>
          <w:rFonts w:ascii="Times New Roman" w:hAnsi="Times New Roman" w:cs="Times New Roman"/>
          <w:i/>
          <w:iCs/>
          <w:sz w:val="18"/>
          <w:szCs w:val="18"/>
        </w:rPr>
        <w:t>comply with the applicable provisions of this Code. 2. The disqualification and removal procedures in the applicable rules shall apply to breaches of Articles 3-8 the Code. 3. [Other options based on means of implementation of the Code]</w:t>
      </w:r>
      <w:r>
        <w:rPr>
          <w:rFonts w:ascii="Times New Roman" w:hAnsi="Times New Roman" w:cs="Times New Roman"/>
          <w:sz w:val="18"/>
          <w:szCs w:val="18"/>
        </w:rPr>
        <w:t>.”</w:t>
      </w:r>
      <w:r w:rsidR="007811BF">
        <w:rPr>
          <w:rFonts w:ascii="Times New Roman" w:hAnsi="Times New Roman" w:cs="Times New Roman"/>
          <w:sz w:val="18"/>
          <w:szCs w:val="18"/>
        </w:rPr>
        <w:t xml:space="preserve"> According to article 1(1) of the draft Code, “Adjudicator” means an arbitrator, and a </w:t>
      </w:r>
      <w:r w:rsidR="007811BF" w:rsidRPr="007811BF">
        <w:rPr>
          <w:rFonts w:ascii="Times New Roman" w:hAnsi="Times New Roman" w:cs="Times New Roman"/>
          <w:sz w:val="18"/>
          <w:szCs w:val="18"/>
        </w:rPr>
        <w:t>judge appointed to a standing mechanism for IID settlement</w:t>
      </w:r>
      <w:r w:rsidR="007811BF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39C5A" w14:textId="77777777" w:rsidR="00645000" w:rsidRPr="00645000" w:rsidRDefault="00645000" w:rsidP="00645000">
    <w:pPr>
      <w:pStyle w:val="Header"/>
      <w:jc w:val="center"/>
      <w:rPr>
        <w:sz w:val="18"/>
        <w:szCs w:val="18"/>
      </w:rPr>
    </w:pPr>
    <w:r w:rsidRPr="00645000">
      <w:rPr>
        <w:sz w:val="18"/>
        <w:szCs w:val="18"/>
      </w:rPr>
      <w:t>Draft note: Means of implementation of the Code of conduct for adjudicators in international investment disputes (IID) and enforcement of the obligations contained therein</w:t>
    </w:r>
  </w:p>
  <w:p w14:paraId="61DD3F59" w14:textId="77777777" w:rsidR="00645000" w:rsidRDefault="00645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CF92D" w14:textId="2E95E73B" w:rsidR="00645000" w:rsidRPr="00645000" w:rsidRDefault="00645000" w:rsidP="00645000">
    <w:pPr>
      <w:pStyle w:val="Header"/>
      <w:jc w:val="center"/>
      <w:rPr>
        <w:sz w:val="18"/>
        <w:szCs w:val="18"/>
      </w:rPr>
    </w:pPr>
    <w:r w:rsidRPr="00645000">
      <w:rPr>
        <w:sz w:val="18"/>
        <w:szCs w:val="18"/>
      </w:rPr>
      <w:t>Draft note</w:t>
    </w:r>
    <w:r w:rsidRPr="00645000">
      <w:rPr>
        <w:sz w:val="18"/>
        <w:szCs w:val="18"/>
      </w:rPr>
      <w:t xml:space="preserve">: </w:t>
    </w:r>
    <w:r w:rsidRPr="00645000">
      <w:rPr>
        <w:sz w:val="18"/>
        <w:szCs w:val="18"/>
      </w:rPr>
      <w:t>Means of implementation of the Code of conduct for adjudicators in international investment disputes (IID) and enforcement of the obligations contained therein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E01D84F"/>
    <w:multiLevelType w:val="hybridMultilevel"/>
    <w:tmpl w:val="488A715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10B94"/>
    <w:multiLevelType w:val="hybridMultilevel"/>
    <w:tmpl w:val="0FAA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C90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00AC"/>
    <w:multiLevelType w:val="hybridMultilevel"/>
    <w:tmpl w:val="0ACC7ADA"/>
    <w:lvl w:ilvl="0" w:tplc="BF0EEB8C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38" w:hanging="360"/>
      </w:pPr>
    </w:lvl>
    <w:lvl w:ilvl="2" w:tplc="1000001B" w:tentative="1">
      <w:start w:val="1"/>
      <w:numFmt w:val="lowerRoman"/>
      <w:lvlText w:val="%3."/>
      <w:lvlJc w:val="right"/>
      <w:pPr>
        <w:ind w:left="2258" w:hanging="180"/>
      </w:pPr>
    </w:lvl>
    <w:lvl w:ilvl="3" w:tplc="1000000F" w:tentative="1">
      <w:start w:val="1"/>
      <w:numFmt w:val="decimal"/>
      <w:lvlText w:val="%4."/>
      <w:lvlJc w:val="left"/>
      <w:pPr>
        <w:ind w:left="2978" w:hanging="360"/>
      </w:pPr>
    </w:lvl>
    <w:lvl w:ilvl="4" w:tplc="10000019" w:tentative="1">
      <w:start w:val="1"/>
      <w:numFmt w:val="lowerLetter"/>
      <w:lvlText w:val="%5."/>
      <w:lvlJc w:val="left"/>
      <w:pPr>
        <w:ind w:left="3698" w:hanging="360"/>
      </w:pPr>
    </w:lvl>
    <w:lvl w:ilvl="5" w:tplc="1000001B" w:tentative="1">
      <w:start w:val="1"/>
      <w:numFmt w:val="lowerRoman"/>
      <w:lvlText w:val="%6."/>
      <w:lvlJc w:val="right"/>
      <w:pPr>
        <w:ind w:left="4418" w:hanging="180"/>
      </w:pPr>
    </w:lvl>
    <w:lvl w:ilvl="6" w:tplc="1000000F" w:tentative="1">
      <w:start w:val="1"/>
      <w:numFmt w:val="decimal"/>
      <w:lvlText w:val="%7."/>
      <w:lvlJc w:val="left"/>
      <w:pPr>
        <w:ind w:left="5138" w:hanging="360"/>
      </w:pPr>
    </w:lvl>
    <w:lvl w:ilvl="7" w:tplc="10000019" w:tentative="1">
      <w:start w:val="1"/>
      <w:numFmt w:val="lowerLetter"/>
      <w:lvlText w:val="%8."/>
      <w:lvlJc w:val="left"/>
      <w:pPr>
        <w:ind w:left="5858" w:hanging="360"/>
      </w:pPr>
    </w:lvl>
    <w:lvl w:ilvl="8" w:tplc="1000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 w15:restartNumberingAfterBreak="0">
    <w:nsid w:val="0CF55222"/>
    <w:multiLevelType w:val="hybridMultilevel"/>
    <w:tmpl w:val="F398B3B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365"/>
    <w:multiLevelType w:val="hybridMultilevel"/>
    <w:tmpl w:val="629437FC"/>
    <w:lvl w:ilvl="0" w:tplc="0C6013A8">
      <w:start w:val="1"/>
      <w:numFmt w:val="decimal"/>
      <w:pStyle w:val="NumberedParagraph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E5622"/>
    <w:multiLevelType w:val="hybridMultilevel"/>
    <w:tmpl w:val="ED1E2D0E"/>
    <w:lvl w:ilvl="0" w:tplc="F4A0441E">
      <w:start w:val="1"/>
      <w:numFmt w:val="upperLetter"/>
      <w:lvlText w:val="%1."/>
      <w:lvlJc w:val="left"/>
      <w:pPr>
        <w:ind w:left="818" w:hanging="360"/>
      </w:pPr>
      <w:rPr>
        <w:rFonts w:ascii="Times New Roman" w:hAnsi="Times New Roman"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538" w:hanging="360"/>
      </w:pPr>
    </w:lvl>
    <w:lvl w:ilvl="2" w:tplc="1000001B" w:tentative="1">
      <w:start w:val="1"/>
      <w:numFmt w:val="lowerRoman"/>
      <w:lvlText w:val="%3."/>
      <w:lvlJc w:val="right"/>
      <w:pPr>
        <w:ind w:left="2258" w:hanging="180"/>
      </w:pPr>
    </w:lvl>
    <w:lvl w:ilvl="3" w:tplc="1000000F" w:tentative="1">
      <w:start w:val="1"/>
      <w:numFmt w:val="decimal"/>
      <w:lvlText w:val="%4."/>
      <w:lvlJc w:val="left"/>
      <w:pPr>
        <w:ind w:left="2978" w:hanging="360"/>
      </w:pPr>
    </w:lvl>
    <w:lvl w:ilvl="4" w:tplc="10000019" w:tentative="1">
      <w:start w:val="1"/>
      <w:numFmt w:val="lowerLetter"/>
      <w:lvlText w:val="%5."/>
      <w:lvlJc w:val="left"/>
      <w:pPr>
        <w:ind w:left="3698" w:hanging="360"/>
      </w:pPr>
    </w:lvl>
    <w:lvl w:ilvl="5" w:tplc="1000001B" w:tentative="1">
      <w:start w:val="1"/>
      <w:numFmt w:val="lowerRoman"/>
      <w:lvlText w:val="%6."/>
      <w:lvlJc w:val="right"/>
      <w:pPr>
        <w:ind w:left="4418" w:hanging="180"/>
      </w:pPr>
    </w:lvl>
    <w:lvl w:ilvl="6" w:tplc="1000000F" w:tentative="1">
      <w:start w:val="1"/>
      <w:numFmt w:val="decimal"/>
      <w:lvlText w:val="%7."/>
      <w:lvlJc w:val="left"/>
      <w:pPr>
        <w:ind w:left="5138" w:hanging="360"/>
      </w:pPr>
    </w:lvl>
    <w:lvl w:ilvl="7" w:tplc="10000019" w:tentative="1">
      <w:start w:val="1"/>
      <w:numFmt w:val="lowerLetter"/>
      <w:lvlText w:val="%8."/>
      <w:lvlJc w:val="left"/>
      <w:pPr>
        <w:ind w:left="5858" w:hanging="360"/>
      </w:pPr>
    </w:lvl>
    <w:lvl w:ilvl="8" w:tplc="1000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 w15:restartNumberingAfterBreak="0">
    <w:nsid w:val="12A32671"/>
    <w:multiLevelType w:val="hybridMultilevel"/>
    <w:tmpl w:val="30E66328"/>
    <w:lvl w:ilvl="0" w:tplc="8DE03FA6">
      <w:start w:val="1"/>
      <w:numFmt w:val="upperLetter"/>
      <w:lvlText w:val="%1."/>
      <w:lvlJc w:val="left"/>
      <w:pPr>
        <w:ind w:left="818" w:hanging="360"/>
      </w:pPr>
      <w:rPr>
        <w:rFonts w:ascii="Times New Roman" w:hAnsi="Times New Roman"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538" w:hanging="360"/>
      </w:pPr>
    </w:lvl>
    <w:lvl w:ilvl="2" w:tplc="1000001B" w:tentative="1">
      <w:start w:val="1"/>
      <w:numFmt w:val="lowerRoman"/>
      <w:lvlText w:val="%3."/>
      <w:lvlJc w:val="right"/>
      <w:pPr>
        <w:ind w:left="2258" w:hanging="180"/>
      </w:pPr>
    </w:lvl>
    <w:lvl w:ilvl="3" w:tplc="1000000F" w:tentative="1">
      <w:start w:val="1"/>
      <w:numFmt w:val="decimal"/>
      <w:lvlText w:val="%4."/>
      <w:lvlJc w:val="left"/>
      <w:pPr>
        <w:ind w:left="2978" w:hanging="360"/>
      </w:pPr>
    </w:lvl>
    <w:lvl w:ilvl="4" w:tplc="10000019" w:tentative="1">
      <w:start w:val="1"/>
      <w:numFmt w:val="lowerLetter"/>
      <w:lvlText w:val="%5."/>
      <w:lvlJc w:val="left"/>
      <w:pPr>
        <w:ind w:left="3698" w:hanging="360"/>
      </w:pPr>
    </w:lvl>
    <w:lvl w:ilvl="5" w:tplc="1000001B" w:tentative="1">
      <w:start w:val="1"/>
      <w:numFmt w:val="lowerRoman"/>
      <w:lvlText w:val="%6."/>
      <w:lvlJc w:val="right"/>
      <w:pPr>
        <w:ind w:left="4418" w:hanging="180"/>
      </w:pPr>
    </w:lvl>
    <w:lvl w:ilvl="6" w:tplc="1000000F" w:tentative="1">
      <w:start w:val="1"/>
      <w:numFmt w:val="decimal"/>
      <w:lvlText w:val="%7."/>
      <w:lvlJc w:val="left"/>
      <w:pPr>
        <w:ind w:left="5138" w:hanging="360"/>
      </w:pPr>
    </w:lvl>
    <w:lvl w:ilvl="7" w:tplc="10000019" w:tentative="1">
      <w:start w:val="1"/>
      <w:numFmt w:val="lowerLetter"/>
      <w:lvlText w:val="%8."/>
      <w:lvlJc w:val="left"/>
      <w:pPr>
        <w:ind w:left="5858" w:hanging="360"/>
      </w:pPr>
    </w:lvl>
    <w:lvl w:ilvl="8" w:tplc="1000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 w15:restartNumberingAfterBreak="0">
    <w:nsid w:val="141759C5"/>
    <w:multiLevelType w:val="hybridMultilevel"/>
    <w:tmpl w:val="6F360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92754"/>
    <w:multiLevelType w:val="hybridMultilevel"/>
    <w:tmpl w:val="210298FA"/>
    <w:lvl w:ilvl="0" w:tplc="B5061D58">
      <w:start w:val="1"/>
      <w:numFmt w:val="lowerRoman"/>
      <w:lvlText w:val="(%1)"/>
      <w:lvlJc w:val="left"/>
      <w:pPr>
        <w:ind w:left="1178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38" w:hanging="360"/>
      </w:pPr>
    </w:lvl>
    <w:lvl w:ilvl="2" w:tplc="1000001B" w:tentative="1">
      <w:start w:val="1"/>
      <w:numFmt w:val="lowerRoman"/>
      <w:lvlText w:val="%3."/>
      <w:lvlJc w:val="right"/>
      <w:pPr>
        <w:ind w:left="2258" w:hanging="180"/>
      </w:pPr>
    </w:lvl>
    <w:lvl w:ilvl="3" w:tplc="1000000F" w:tentative="1">
      <w:start w:val="1"/>
      <w:numFmt w:val="decimal"/>
      <w:lvlText w:val="%4."/>
      <w:lvlJc w:val="left"/>
      <w:pPr>
        <w:ind w:left="2978" w:hanging="360"/>
      </w:pPr>
    </w:lvl>
    <w:lvl w:ilvl="4" w:tplc="10000019" w:tentative="1">
      <w:start w:val="1"/>
      <w:numFmt w:val="lowerLetter"/>
      <w:lvlText w:val="%5."/>
      <w:lvlJc w:val="left"/>
      <w:pPr>
        <w:ind w:left="3698" w:hanging="360"/>
      </w:pPr>
    </w:lvl>
    <w:lvl w:ilvl="5" w:tplc="1000001B" w:tentative="1">
      <w:start w:val="1"/>
      <w:numFmt w:val="lowerRoman"/>
      <w:lvlText w:val="%6."/>
      <w:lvlJc w:val="right"/>
      <w:pPr>
        <w:ind w:left="4418" w:hanging="180"/>
      </w:pPr>
    </w:lvl>
    <w:lvl w:ilvl="6" w:tplc="1000000F" w:tentative="1">
      <w:start w:val="1"/>
      <w:numFmt w:val="decimal"/>
      <w:lvlText w:val="%7."/>
      <w:lvlJc w:val="left"/>
      <w:pPr>
        <w:ind w:left="5138" w:hanging="360"/>
      </w:pPr>
    </w:lvl>
    <w:lvl w:ilvl="7" w:tplc="10000019" w:tentative="1">
      <w:start w:val="1"/>
      <w:numFmt w:val="lowerLetter"/>
      <w:lvlText w:val="%8."/>
      <w:lvlJc w:val="left"/>
      <w:pPr>
        <w:ind w:left="5858" w:hanging="360"/>
      </w:pPr>
    </w:lvl>
    <w:lvl w:ilvl="8" w:tplc="1000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9" w15:restartNumberingAfterBreak="0">
    <w:nsid w:val="1E362DE8"/>
    <w:multiLevelType w:val="hybridMultilevel"/>
    <w:tmpl w:val="EF7AC168"/>
    <w:lvl w:ilvl="0" w:tplc="D04A25E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9A1605"/>
    <w:multiLevelType w:val="hybridMultilevel"/>
    <w:tmpl w:val="CB18F324"/>
    <w:lvl w:ilvl="0" w:tplc="55BEE774">
      <w:start w:val="1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45572"/>
    <w:multiLevelType w:val="hybridMultilevel"/>
    <w:tmpl w:val="A322CA82"/>
    <w:lvl w:ilvl="0" w:tplc="4E186A30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9B27F7"/>
    <w:multiLevelType w:val="hybridMultilevel"/>
    <w:tmpl w:val="AE0A2F22"/>
    <w:lvl w:ilvl="0" w:tplc="36A48B40">
      <w:start w:val="1"/>
      <w:numFmt w:val="lowerRoman"/>
      <w:lvlText w:val="(%1)"/>
      <w:lvlJc w:val="left"/>
      <w:pPr>
        <w:ind w:left="1538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8" w:hanging="360"/>
      </w:pPr>
    </w:lvl>
    <w:lvl w:ilvl="2" w:tplc="1000001B" w:tentative="1">
      <w:start w:val="1"/>
      <w:numFmt w:val="lowerRoman"/>
      <w:lvlText w:val="%3."/>
      <w:lvlJc w:val="right"/>
      <w:pPr>
        <w:ind w:left="2618" w:hanging="180"/>
      </w:pPr>
    </w:lvl>
    <w:lvl w:ilvl="3" w:tplc="1000000F" w:tentative="1">
      <w:start w:val="1"/>
      <w:numFmt w:val="decimal"/>
      <w:lvlText w:val="%4."/>
      <w:lvlJc w:val="left"/>
      <w:pPr>
        <w:ind w:left="3338" w:hanging="360"/>
      </w:pPr>
    </w:lvl>
    <w:lvl w:ilvl="4" w:tplc="10000019" w:tentative="1">
      <w:start w:val="1"/>
      <w:numFmt w:val="lowerLetter"/>
      <w:lvlText w:val="%5."/>
      <w:lvlJc w:val="left"/>
      <w:pPr>
        <w:ind w:left="4058" w:hanging="360"/>
      </w:pPr>
    </w:lvl>
    <w:lvl w:ilvl="5" w:tplc="1000001B" w:tentative="1">
      <w:start w:val="1"/>
      <w:numFmt w:val="lowerRoman"/>
      <w:lvlText w:val="%6."/>
      <w:lvlJc w:val="right"/>
      <w:pPr>
        <w:ind w:left="4778" w:hanging="180"/>
      </w:pPr>
    </w:lvl>
    <w:lvl w:ilvl="6" w:tplc="1000000F" w:tentative="1">
      <w:start w:val="1"/>
      <w:numFmt w:val="decimal"/>
      <w:lvlText w:val="%7."/>
      <w:lvlJc w:val="left"/>
      <w:pPr>
        <w:ind w:left="5498" w:hanging="360"/>
      </w:pPr>
    </w:lvl>
    <w:lvl w:ilvl="7" w:tplc="10000019" w:tentative="1">
      <w:start w:val="1"/>
      <w:numFmt w:val="lowerLetter"/>
      <w:lvlText w:val="%8."/>
      <w:lvlJc w:val="left"/>
      <w:pPr>
        <w:ind w:left="6218" w:hanging="360"/>
      </w:pPr>
    </w:lvl>
    <w:lvl w:ilvl="8" w:tplc="1000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3" w15:restartNumberingAfterBreak="0">
    <w:nsid w:val="2B14503E"/>
    <w:multiLevelType w:val="hybridMultilevel"/>
    <w:tmpl w:val="38022BD0"/>
    <w:lvl w:ilvl="0" w:tplc="431878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65C2F"/>
    <w:multiLevelType w:val="hybridMultilevel"/>
    <w:tmpl w:val="A5BC8782"/>
    <w:lvl w:ilvl="0" w:tplc="21A63A1C">
      <w:start w:val="1"/>
      <w:numFmt w:val="lowerRoman"/>
      <w:lvlText w:val="(%1)"/>
      <w:lvlJc w:val="left"/>
      <w:pPr>
        <w:ind w:left="1538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8" w:hanging="360"/>
      </w:pPr>
    </w:lvl>
    <w:lvl w:ilvl="2" w:tplc="1000001B" w:tentative="1">
      <w:start w:val="1"/>
      <w:numFmt w:val="lowerRoman"/>
      <w:lvlText w:val="%3."/>
      <w:lvlJc w:val="right"/>
      <w:pPr>
        <w:ind w:left="2618" w:hanging="180"/>
      </w:pPr>
    </w:lvl>
    <w:lvl w:ilvl="3" w:tplc="1000000F" w:tentative="1">
      <w:start w:val="1"/>
      <w:numFmt w:val="decimal"/>
      <w:lvlText w:val="%4."/>
      <w:lvlJc w:val="left"/>
      <w:pPr>
        <w:ind w:left="3338" w:hanging="360"/>
      </w:pPr>
    </w:lvl>
    <w:lvl w:ilvl="4" w:tplc="10000019" w:tentative="1">
      <w:start w:val="1"/>
      <w:numFmt w:val="lowerLetter"/>
      <w:lvlText w:val="%5."/>
      <w:lvlJc w:val="left"/>
      <w:pPr>
        <w:ind w:left="4058" w:hanging="360"/>
      </w:pPr>
    </w:lvl>
    <w:lvl w:ilvl="5" w:tplc="1000001B" w:tentative="1">
      <w:start w:val="1"/>
      <w:numFmt w:val="lowerRoman"/>
      <w:lvlText w:val="%6."/>
      <w:lvlJc w:val="right"/>
      <w:pPr>
        <w:ind w:left="4778" w:hanging="180"/>
      </w:pPr>
    </w:lvl>
    <w:lvl w:ilvl="6" w:tplc="1000000F" w:tentative="1">
      <w:start w:val="1"/>
      <w:numFmt w:val="decimal"/>
      <w:lvlText w:val="%7."/>
      <w:lvlJc w:val="left"/>
      <w:pPr>
        <w:ind w:left="5498" w:hanging="360"/>
      </w:pPr>
    </w:lvl>
    <w:lvl w:ilvl="7" w:tplc="10000019" w:tentative="1">
      <w:start w:val="1"/>
      <w:numFmt w:val="lowerLetter"/>
      <w:lvlText w:val="%8."/>
      <w:lvlJc w:val="left"/>
      <w:pPr>
        <w:ind w:left="6218" w:hanging="360"/>
      </w:pPr>
    </w:lvl>
    <w:lvl w:ilvl="8" w:tplc="1000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5" w15:restartNumberingAfterBreak="0">
    <w:nsid w:val="2E1F258A"/>
    <w:multiLevelType w:val="hybridMultilevel"/>
    <w:tmpl w:val="0FAA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C90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B38CF"/>
    <w:multiLevelType w:val="hybridMultilevel"/>
    <w:tmpl w:val="C8C47B58"/>
    <w:lvl w:ilvl="0" w:tplc="678E2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34C90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13108"/>
    <w:multiLevelType w:val="hybridMultilevel"/>
    <w:tmpl w:val="86002594"/>
    <w:lvl w:ilvl="0" w:tplc="E2383A5E">
      <w:start w:val="1"/>
      <w:numFmt w:val="decimal"/>
      <w:lvlText w:val="%1."/>
      <w:lvlJc w:val="left"/>
      <w:pPr>
        <w:ind w:left="458" w:hanging="360"/>
      </w:pPr>
      <w:rPr>
        <w:rFonts w:ascii="Times New Roman" w:hAnsi="Times New Roman" w:cs="Times New Roman" w:hint="default"/>
        <w:sz w:val="22"/>
      </w:rPr>
    </w:lvl>
    <w:lvl w:ilvl="1" w:tplc="10000019" w:tentative="1">
      <w:start w:val="1"/>
      <w:numFmt w:val="lowerLetter"/>
      <w:lvlText w:val="%2."/>
      <w:lvlJc w:val="left"/>
      <w:pPr>
        <w:ind w:left="1178" w:hanging="360"/>
      </w:pPr>
    </w:lvl>
    <w:lvl w:ilvl="2" w:tplc="1000001B" w:tentative="1">
      <w:start w:val="1"/>
      <w:numFmt w:val="lowerRoman"/>
      <w:lvlText w:val="%3."/>
      <w:lvlJc w:val="right"/>
      <w:pPr>
        <w:ind w:left="1898" w:hanging="180"/>
      </w:pPr>
    </w:lvl>
    <w:lvl w:ilvl="3" w:tplc="1000000F" w:tentative="1">
      <w:start w:val="1"/>
      <w:numFmt w:val="decimal"/>
      <w:lvlText w:val="%4."/>
      <w:lvlJc w:val="left"/>
      <w:pPr>
        <w:ind w:left="2618" w:hanging="360"/>
      </w:pPr>
    </w:lvl>
    <w:lvl w:ilvl="4" w:tplc="10000019" w:tentative="1">
      <w:start w:val="1"/>
      <w:numFmt w:val="lowerLetter"/>
      <w:lvlText w:val="%5."/>
      <w:lvlJc w:val="left"/>
      <w:pPr>
        <w:ind w:left="3338" w:hanging="360"/>
      </w:pPr>
    </w:lvl>
    <w:lvl w:ilvl="5" w:tplc="1000001B" w:tentative="1">
      <w:start w:val="1"/>
      <w:numFmt w:val="lowerRoman"/>
      <w:lvlText w:val="%6."/>
      <w:lvlJc w:val="right"/>
      <w:pPr>
        <w:ind w:left="4058" w:hanging="180"/>
      </w:pPr>
    </w:lvl>
    <w:lvl w:ilvl="6" w:tplc="1000000F" w:tentative="1">
      <w:start w:val="1"/>
      <w:numFmt w:val="decimal"/>
      <w:lvlText w:val="%7."/>
      <w:lvlJc w:val="left"/>
      <w:pPr>
        <w:ind w:left="4778" w:hanging="360"/>
      </w:pPr>
    </w:lvl>
    <w:lvl w:ilvl="7" w:tplc="10000019" w:tentative="1">
      <w:start w:val="1"/>
      <w:numFmt w:val="lowerLetter"/>
      <w:lvlText w:val="%8."/>
      <w:lvlJc w:val="left"/>
      <w:pPr>
        <w:ind w:left="5498" w:hanging="360"/>
      </w:pPr>
    </w:lvl>
    <w:lvl w:ilvl="8" w:tplc="1000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8" w15:restartNumberingAfterBreak="0">
    <w:nsid w:val="35E551BD"/>
    <w:multiLevelType w:val="hybridMultilevel"/>
    <w:tmpl w:val="FBE0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45661"/>
    <w:multiLevelType w:val="hybridMultilevel"/>
    <w:tmpl w:val="0FAA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C90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75C36"/>
    <w:multiLevelType w:val="hybridMultilevel"/>
    <w:tmpl w:val="C68A549A"/>
    <w:lvl w:ilvl="0" w:tplc="02560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34C90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E186A30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00E60"/>
    <w:multiLevelType w:val="hybridMultilevel"/>
    <w:tmpl w:val="90C8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8188C"/>
    <w:multiLevelType w:val="hybridMultilevel"/>
    <w:tmpl w:val="0FAA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C90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46E40"/>
    <w:multiLevelType w:val="hybridMultilevel"/>
    <w:tmpl w:val="0FAA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C90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F4F5E"/>
    <w:multiLevelType w:val="hybridMultilevel"/>
    <w:tmpl w:val="976EC0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54D0B"/>
    <w:multiLevelType w:val="hybridMultilevel"/>
    <w:tmpl w:val="0EFAE110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A0900"/>
    <w:multiLevelType w:val="hybridMultilevel"/>
    <w:tmpl w:val="88965A96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F4FC6"/>
    <w:multiLevelType w:val="hybridMultilevel"/>
    <w:tmpl w:val="8D603DC2"/>
    <w:lvl w:ilvl="0" w:tplc="27265FB8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38" w:hanging="360"/>
      </w:pPr>
    </w:lvl>
    <w:lvl w:ilvl="2" w:tplc="1000001B" w:tentative="1">
      <w:start w:val="1"/>
      <w:numFmt w:val="lowerRoman"/>
      <w:lvlText w:val="%3."/>
      <w:lvlJc w:val="right"/>
      <w:pPr>
        <w:ind w:left="2258" w:hanging="180"/>
      </w:pPr>
    </w:lvl>
    <w:lvl w:ilvl="3" w:tplc="1000000F" w:tentative="1">
      <w:start w:val="1"/>
      <w:numFmt w:val="decimal"/>
      <w:lvlText w:val="%4."/>
      <w:lvlJc w:val="left"/>
      <w:pPr>
        <w:ind w:left="2978" w:hanging="360"/>
      </w:pPr>
    </w:lvl>
    <w:lvl w:ilvl="4" w:tplc="10000019" w:tentative="1">
      <w:start w:val="1"/>
      <w:numFmt w:val="lowerLetter"/>
      <w:lvlText w:val="%5."/>
      <w:lvlJc w:val="left"/>
      <w:pPr>
        <w:ind w:left="3698" w:hanging="360"/>
      </w:pPr>
    </w:lvl>
    <w:lvl w:ilvl="5" w:tplc="1000001B" w:tentative="1">
      <w:start w:val="1"/>
      <w:numFmt w:val="lowerRoman"/>
      <w:lvlText w:val="%6."/>
      <w:lvlJc w:val="right"/>
      <w:pPr>
        <w:ind w:left="4418" w:hanging="180"/>
      </w:pPr>
    </w:lvl>
    <w:lvl w:ilvl="6" w:tplc="1000000F" w:tentative="1">
      <w:start w:val="1"/>
      <w:numFmt w:val="decimal"/>
      <w:lvlText w:val="%7."/>
      <w:lvlJc w:val="left"/>
      <w:pPr>
        <w:ind w:left="5138" w:hanging="360"/>
      </w:pPr>
    </w:lvl>
    <w:lvl w:ilvl="7" w:tplc="10000019" w:tentative="1">
      <w:start w:val="1"/>
      <w:numFmt w:val="lowerLetter"/>
      <w:lvlText w:val="%8."/>
      <w:lvlJc w:val="left"/>
      <w:pPr>
        <w:ind w:left="5858" w:hanging="360"/>
      </w:pPr>
    </w:lvl>
    <w:lvl w:ilvl="8" w:tplc="1000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8" w15:restartNumberingAfterBreak="0">
    <w:nsid w:val="5AAA67E5"/>
    <w:multiLevelType w:val="hybridMultilevel"/>
    <w:tmpl w:val="9078F022"/>
    <w:lvl w:ilvl="0" w:tplc="D716E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8041B"/>
    <w:multiLevelType w:val="hybridMultilevel"/>
    <w:tmpl w:val="BA108AC0"/>
    <w:lvl w:ilvl="0" w:tplc="3A6E1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D3928"/>
    <w:multiLevelType w:val="hybridMultilevel"/>
    <w:tmpl w:val="1BDC101E"/>
    <w:lvl w:ilvl="0" w:tplc="DF30D9C6">
      <w:start w:val="1"/>
      <w:numFmt w:val="decimal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B477C"/>
    <w:multiLevelType w:val="hybridMultilevel"/>
    <w:tmpl w:val="A502C824"/>
    <w:lvl w:ilvl="0" w:tplc="5B08BC6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413A75"/>
    <w:multiLevelType w:val="hybridMultilevel"/>
    <w:tmpl w:val="E230EBA2"/>
    <w:lvl w:ilvl="0" w:tplc="50400974">
      <w:start w:val="3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6256F9B"/>
    <w:multiLevelType w:val="hybridMultilevel"/>
    <w:tmpl w:val="0FAA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C90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93EBB"/>
    <w:multiLevelType w:val="hybridMultilevel"/>
    <w:tmpl w:val="4290ED1A"/>
    <w:lvl w:ilvl="0" w:tplc="B3A07BEC">
      <w:start w:val="1"/>
      <w:numFmt w:val="lowerRoman"/>
      <w:lvlText w:val="(%1)"/>
      <w:lvlJc w:val="left"/>
      <w:pPr>
        <w:ind w:left="1538" w:hanging="720"/>
      </w:pPr>
      <w:rPr>
        <w:rFonts w:ascii="Times New Roman" w:hAnsi="Times New Roman"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98" w:hanging="360"/>
      </w:pPr>
    </w:lvl>
    <w:lvl w:ilvl="2" w:tplc="1000001B" w:tentative="1">
      <w:start w:val="1"/>
      <w:numFmt w:val="lowerRoman"/>
      <w:lvlText w:val="%3."/>
      <w:lvlJc w:val="right"/>
      <w:pPr>
        <w:ind w:left="2618" w:hanging="180"/>
      </w:pPr>
    </w:lvl>
    <w:lvl w:ilvl="3" w:tplc="1000000F" w:tentative="1">
      <w:start w:val="1"/>
      <w:numFmt w:val="decimal"/>
      <w:lvlText w:val="%4."/>
      <w:lvlJc w:val="left"/>
      <w:pPr>
        <w:ind w:left="3338" w:hanging="360"/>
      </w:pPr>
    </w:lvl>
    <w:lvl w:ilvl="4" w:tplc="10000019" w:tentative="1">
      <w:start w:val="1"/>
      <w:numFmt w:val="lowerLetter"/>
      <w:lvlText w:val="%5."/>
      <w:lvlJc w:val="left"/>
      <w:pPr>
        <w:ind w:left="4058" w:hanging="360"/>
      </w:pPr>
    </w:lvl>
    <w:lvl w:ilvl="5" w:tplc="1000001B" w:tentative="1">
      <w:start w:val="1"/>
      <w:numFmt w:val="lowerRoman"/>
      <w:lvlText w:val="%6."/>
      <w:lvlJc w:val="right"/>
      <w:pPr>
        <w:ind w:left="4778" w:hanging="180"/>
      </w:pPr>
    </w:lvl>
    <w:lvl w:ilvl="6" w:tplc="1000000F" w:tentative="1">
      <w:start w:val="1"/>
      <w:numFmt w:val="decimal"/>
      <w:lvlText w:val="%7."/>
      <w:lvlJc w:val="left"/>
      <w:pPr>
        <w:ind w:left="5498" w:hanging="360"/>
      </w:pPr>
    </w:lvl>
    <w:lvl w:ilvl="7" w:tplc="10000019" w:tentative="1">
      <w:start w:val="1"/>
      <w:numFmt w:val="lowerLetter"/>
      <w:lvlText w:val="%8."/>
      <w:lvlJc w:val="left"/>
      <w:pPr>
        <w:ind w:left="6218" w:hanging="360"/>
      </w:pPr>
    </w:lvl>
    <w:lvl w:ilvl="8" w:tplc="1000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5" w15:restartNumberingAfterBreak="0">
    <w:nsid w:val="6FAC6390"/>
    <w:multiLevelType w:val="hybridMultilevel"/>
    <w:tmpl w:val="0FAA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C90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54E02"/>
    <w:multiLevelType w:val="hybridMultilevel"/>
    <w:tmpl w:val="D5BE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E6B44"/>
    <w:multiLevelType w:val="hybridMultilevel"/>
    <w:tmpl w:val="ECA4D114"/>
    <w:lvl w:ilvl="0" w:tplc="09880C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CC008B"/>
    <w:multiLevelType w:val="hybridMultilevel"/>
    <w:tmpl w:val="6F360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6"/>
  </w:num>
  <w:num w:numId="4">
    <w:abstractNumId w:val="21"/>
  </w:num>
  <w:num w:numId="5">
    <w:abstractNumId w:val="4"/>
  </w:num>
  <w:num w:numId="6">
    <w:abstractNumId w:val="38"/>
  </w:num>
  <w:num w:numId="7">
    <w:abstractNumId w:val="7"/>
  </w:num>
  <w:num w:numId="8">
    <w:abstractNumId w:val="35"/>
  </w:num>
  <w:num w:numId="9">
    <w:abstractNumId w:val="11"/>
  </w:num>
  <w:num w:numId="10">
    <w:abstractNumId w:val="22"/>
  </w:num>
  <w:num w:numId="11">
    <w:abstractNumId w:val="15"/>
  </w:num>
  <w:num w:numId="12">
    <w:abstractNumId w:val="23"/>
  </w:num>
  <w:num w:numId="13">
    <w:abstractNumId w:val="1"/>
  </w:num>
  <w:num w:numId="14">
    <w:abstractNumId w:val="16"/>
  </w:num>
  <w:num w:numId="15">
    <w:abstractNumId w:val="19"/>
  </w:num>
  <w:num w:numId="16">
    <w:abstractNumId w:val="20"/>
  </w:num>
  <w:num w:numId="17">
    <w:abstractNumId w:val="33"/>
  </w:num>
  <w:num w:numId="18">
    <w:abstractNumId w:val="10"/>
  </w:num>
  <w:num w:numId="19">
    <w:abstractNumId w:val="3"/>
  </w:num>
  <w:num w:numId="20">
    <w:abstractNumId w:val="4"/>
  </w:num>
  <w:num w:numId="21">
    <w:abstractNumId w:val="18"/>
  </w:num>
  <w:num w:numId="22">
    <w:abstractNumId w:val="4"/>
  </w:num>
  <w:num w:numId="23">
    <w:abstractNumId w:val="18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7"/>
  </w:num>
  <w:num w:numId="28">
    <w:abstractNumId w:val="24"/>
  </w:num>
  <w:num w:numId="29">
    <w:abstractNumId w:val="25"/>
  </w:num>
  <w:num w:numId="30">
    <w:abstractNumId w:val="26"/>
  </w:num>
  <w:num w:numId="31">
    <w:abstractNumId w:val="2"/>
  </w:num>
  <w:num w:numId="32">
    <w:abstractNumId w:val="27"/>
  </w:num>
  <w:num w:numId="33">
    <w:abstractNumId w:val="29"/>
  </w:num>
  <w:num w:numId="34">
    <w:abstractNumId w:val="6"/>
  </w:num>
  <w:num w:numId="35">
    <w:abstractNumId w:val="37"/>
  </w:num>
  <w:num w:numId="36">
    <w:abstractNumId w:val="14"/>
  </w:num>
  <w:num w:numId="37">
    <w:abstractNumId w:val="8"/>
  </w:num>
  <w:num w:numId="38">
    <w:abstractNumId w:val="9"/>
  </w:num>
  <w:num w:numId="39">
    <w:abstractNumId w:val="31"/>
  </w:num>
  <w:num w:numId="40">
    <w:abstractNumId w:val="12"/>
  </w:num>
  <w:num w:numId="41">
    <w:abstractNumId w:val="34"/>
  </w:num>
  <w:num w:numId="42">
    <w:abstractNumId w:val="5"/>
  </w:num>
  <w:num w:numId="43">
    <w:abstractNumId w:val="32"/>
  </w:num>
  <w:num w:numId="44">
    <w:abstractNumId w:val="4"/>
  </w:num>
  <w:num w:numId="45">
    <w:abstractNumId w:val="4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  <w:num w:numId="5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3"/>
    <w:rsid w:val="00000811"/>
    <w:rsid w:val="0000273D"/>
    <w:rsid w:val="0000286C"/>
    <w:rsid w:val="00003770"/>
    <w:rsid w:val="000045AF"/>
    <w:rsid w:val="00005000"/>
    <w:rsid w:val="00005A59"/>
    <w:rsid w:val="00005BC3"/>
    <w:rsid w:val="0000643D"/>
    <w:rsid w:val="00006674"/>
    <w:rsid w:val="00012344"/>
    <w:rsid w:val="000125CF"/>
    <w:rsid w:val="00012C9E"/>
    <w:rsid w:val="00013DF9"/>
    <w:rsid w:val="0001689B"/>
    <w:rsid w:val="00020007"/>
    <w:rsid w:val="00020707"/>
    <w:rsid w:val="000235EA"/>
    <w:rsid w:val="00023D45"/>
    <w:rsid w:val="00024319"/>
    <w:rsid w:val="00024AA9"/>
    <w:rsid w:val="00024D63"/>
    <w:rsid w:val="00024DCF"/>
    <w:rsid w:val="00025E24"/>
    <w:rsid w:val="000271B0"/>
    <w:rsid w:val="00027B79"/>
    <w:rsid w:val="00030CF5"/>
    <w:rsid w:val="00031467"/>
    <w:rsid w:val="00031BB5"/>
    <w:rsid w:val="00033618"/>
    <w:rsid w:val="00035016"/>
    <w:rsid w:val="0003696F"/>
    <w:rsid w:val="00040BE9"/>
    <w:rsid w:val="00040E28"/>
    <w:rsid w:val="00041EAA"/>
    <w:rsid w:val="000429E9"/>
    <w:rsid w:val="0004424A"/>
    <w:rsid w:val="000458BB"/>
    <w:rsid w:val="0004703A"/>
    <w:rsid w:val="000475EC"/>
    <w:rsid w:val="0004785E"/>
    <w:rsid w:val="000526BC"/>
    <w:rsid w:val="00052984"/>
    <w:rsid w:val="00052F0A"/>
    <w:rsid w:val="00052F35"/>
    <w:rsid w:val="000531F5"/>
    <w:rsid w:val="00053279"/>
    <w:rsid w:val="00053B5D"/>
    <w:rsid w:val="00055590"/>
    <w:rsid w:val="000602B2"/>
    <w:rsid w:val="00060685"/>
    <w:rsid w:val="000609C5"/>
    <w:rsid w:val="00061AC2"/>
    <w:rsid w:val="00062357"/>
    <w:rsid w:val="00062873"/>
    <w:rsid w:val="00063BFE"/>
    <w:rsid w:val="000643C8"/>
    <w:rsid w:val="00066748"/>
    <w:rsid w:val="000674B5"/>
    <w:rsid w:val="00070BB9"/>
    <w:rsid w:val="00073D6D"/>
    <w:rsid w:val="00074076"/>
    <w:rsid w:val="0007431C"/>
    <w:rsid w:val="00075C9A"/>
    <w:rsid w:val="00075CC3"/>
    <w:rsid w:val="00075D7C"/>
    <w:rsid w:val="000763E8"/>
    <w:rsid w:val="00076DC3"/>
    <w:rsid w:val="00076EB9"/>
    <w:rsid w:val="00076F0C"/>
    <w:rsid w:val="0007707A"/>
    <w:rsid w:val="00077606"/>
    <w:rsid w:val="00081140"/>
    <w:rsid w:val="00082D4A"/>
    <w:rsid w:val="000856C8"/>
    <w:rsid w:val="00085BF2"/>
    <w:rsid w:val="000861A1"/>
    <w:rsid w:val="00087595"/>
    <w:rsid w:val="00092446"/>
    <w:rsid w:val="00092D3C"/>
    <w:rsid w:val="00092DF8"/>
    <w:rsid w:val="00093477"/>
    <w:rsid w:val="0009432F"/>
    <w:rsid w:val="00094EE7"/>
    <w:rsid w:val="000964FF"/>
    <w:rsid w:val="0009761E"/>
    <w:rsid w:val="00097D50"/>
    <w:rsid w:val="000A15AA"/>
    <w:rsid w:val="000A2785"/>
    <w:rsid w:val="000A2FE4"/>
    <w:rsid w:val="000A3D57"/>
    <w:rsid w:val="000A40D8"/>
    <w:rsid w:val="000B00DA"/>
    <w:rsid w:val="000B1B70"/>
    <w:rsid w:val="000B79AF"/>
    <w:rsid w:val="000C11E9"/>
    <w:rsid w:val="000C1428"/>
    <w:rsid w:val="000C2236"/>
    <w:rsid w:val="000C380B"/>
    <w:rsid w:val="000C3C96"/>
    <w:rsid w:val="000C4070"/>
    <w:rsid w:val="000C48DF"/>
    <w:rsid w:val="000C5AEF"/>
    <w:rsid w:val="000C6140"/>
    <w:rsid w:val="000C6B7A"/>
    <w:rsid w:val="000C6DE4"/>
    <w:rsid w:val="000C75A7"/>
    <w:rsid w:val="000C7C86"/>
    <w:rsid w:val="000D4400"/>
    <w:rsid w:val="000D6A00"/>
    <w:rsid w:val="000D7253"/>
    <w:rsid w:val="000D7823"/>
    <w:rsid w:val="000E01CB"/>
    <w:rsid w:val="000E0BA8"/>
    <w:rsid w:val="000E20ED"/>
    <w:rsid w:val="000E2912"/>
    <w:rsid w:val="000E2B68"/>
    <w:rsid w:val="000E422D"/>
    <w:rsid w:val="000E6FDF"/>
    <w:rsid w:val="000E741D"/>
    <w:rsid w:val="000F078E"/>
    <w:rsid w:val="000F0B24"/>
    <w:rsid w:val="000F0EEE"/>
    <w:rsid w:val="000F1528"/>
    <w:rsid w:val="000F17A1"/>
    <w:rsid w:val="000F1BC4"/>
    <w:rsid w:val="000F2474"/>
    <w:rsid w:val="000F3399"/>
    <w:rsid w:val="000F3749"/>
    <w:rsid w:val="000F3EDD"/>
    <w:rsid w:val="000F5DFD"/>
    <w:rsid w:val="000F6154"/>
    <w:rsid w:val="000F77E7"/>
    <w:rsid w:val="001005F0"/>
    <w:rsid w:val="00100A9B"/>
    <w:rsid w:val="00100BB8"/>
    <w:rsid w:val="00102486"/>
    <w:rsid w:val="00103078"/>
    <w:rsid w:val="00103CA6"/>
    <w:rsid w:val="00105CE5"/>
    <w:rsid w:val="00106C75"/>
    <w:rsid w:val="0011797E"/>
    <w:rsid w:val="001205B5"/>
    <w:rsid w:val="00120A90"/>
    <w:rsid w:val="00121731"/>
    <w:rsid w:val="001226C3"/>
    <w:rsid w:val="0012380E"/>
    <w:rsid w:val="00125A4E"/>
    <w:rsid w:val="0012781A"/>
    <w:rsid w:val="00132E5D"/>
    <w:rsid w:val="001333EC"/>
    <w:rsid w:val="00133411"/>
    <w:rsid w:val="00133878"/>
    <w:rsid w:val="0013551D"/>
    <w:rsid w:val="00136199"/>
    <w:rsid w:val="0014282B"/>
    <w:rsid w:val="00143922"/>
    <w:rsid w:val="00145206"/>
    <w:rsid w:val="00145298"/>
    <w:rsid w:val="00146597"/>
    <w:rsid w:val="00147518"/>
    <w:rsid w:val="00151EDA"/>
    <w:rsid w:val="001523D6"/>
    <w:rsid w:val="00160A77"/>
    <w:rsid w:val="0016115C"/>
    <w:rsid w:val="00161D50"/>
    <w:rsid w:val="0016276C"/>
    <w:rsid w:val="001629E9"/>
    <w:rsid w:val="00162DE7"/>
    <w:rsid w:val="00164C67"/>
    <w:rsid w:val="00164DB7"/>
    <w:rsid w:val="00165739"/>
    <w:rsid w:val="00165876"/>
    <w:rsid w:val="00166881"/>
    <w:rsid w:val="0017192E"/>
    <w:rsid w:val="00173142"/>
    <w:rsid w:val="00173840"/>
    <w:rsid w:val="0017407B"/>
    <w:rsid w:val="001745CE"/>
    <w:rsid w:val="00174A9D"/>
    <w:rsid w:val="00181E81"/>
    <w:rsid w:val="00184206"/>
    <w:rsid w:val="00185E94"/>
    <w:rsid w:val="001861B0"/>
    <w:rsid w:val="0018693F"/>
    <w:rsid w:val="00186E52"/>
    <w:rsid w:val="00187DF9"/>
    <w:rsid w:val="00190B67"/>
    <w:rsid w:val="00191525"/>
    <w:rsid w:val="00191BAF"/>
    <w:rsid w:val="00194825"/>
    <w:rsid w:val="00194E28"/>
    <w:rsid w:val="001965B0"/>
    <w:rsid w:val="0019699F"/>
    <w:rsid w:val="00196D6A"/>
    <w:rsid w:val="001A18CB"/>
    <w:rsid w:val="001A1D32"/>
    <w:rsid w:val="001A30C6"/>
    <w:rsid w:val="001A33CF"/>
    <w:rsid w:val="001A4552"/>
    <w:rsid w:val="001A729A"/>
    <w:rsid w:val="001A785E"/>
    <w:rsid w:val="001B1AE6"/>
    <w:rsid w:val="001B22A7"/>
    <w:rsid w:val="001B4C6F"/>
    <w:rsid w:val="001B5F6C"/>
    <w:rsid w:val="001B7263"/>
    <w:rsid w:val="001C126C"/>
    <w:rsid w:val="001C23A0"/>
    <w:rsid w:val="001C273E"/>
    <w:rsid w:val="001C3095"/>
    <w:rsid w:val="001C4CEA"/>
    <w:rsid w:val="001D0D14"/>
    <w:rsid w:val="001D2A76"/>
    <w:rsid w:val="001D2E8B"/>
    <w:rsid w:val="001D4D79"/>
    <w:rsid w:val="001D60D3"/>
    <w:rsid w:val="001D6A7F"/>
    <w:rsid w:val="001D6B8C"/>
    <w:rsid w:val="001E0E9C"/>
    <w:rsid w:val="001E1F78"/>
    <w:rsid w:val="001E275E"/>
    <w:rsid w:val="001E4701"/>
    <w:rsid w:val="001E5BA0"/>
    <w:rsid w:val="001E5CDB"/>
    <w:rsid w:val="001E5E5D"/>
    <w:rsid w:val="001F1F7E"/>
    <w:rsid w:val="001F377E"/>
    <w:rsid w:val="001F4611"/>
    <w:rsid w:val="001F4F9D"/>
    <w:rsid w:val="001F5562"/>
    <w:rsid w:val="001F5A5D"/>
    <w:rsid w:val="001F6515"/>
    <w:rsid w:val="002000C5"/>
    <w:rsid w:val="002011D7"/>
    <w:rsid w:val="002018A0"/>
    <w:rsid w:val="0020206A"/>
    <w:rsid w:val="00202719"/>
    <w:rsid w:val="00202BCB"/>
    <w:rsid w:val="00203323"/>
    <w:rsid w:val="0020612C"/>
    <w:rsid w:val="00206EDA"/>
    <w:rsid w:val="002072A5"/>
    <w:rsid w:val="002114AD"/>
    <w:rsid w:val="002120DE"/>
    <w:rsid w:val="00212349"/>
    <w:rsid w:val="00212791"/>
    <w:rsid w:val="002132A1"/>
    <w:rsid w:val="002133C5"/>
    <w:rsid w:val="00213539"/>
    <w:rsid w:val="00213C2F"/>
    <w:rsid w:val="00215943"/>
    <w:rsid w:val="00216179"/>
    <w:rsid w:val="002168EB"/>
    <w:rsid w:val="0022100D"/>
    <w:rsid w:val="0022139F"/>
    <w:rsid w:val="002216F8"/>
    <w:rsid w:val="002217E7"/>
    <w:rsid w:val="0022286A"/>
    <w:rsid w:val="00223E0D"/>
    <w:rsid w:val="00224AA5"/>
    <w:rsid w:val="00224D98"/>
    <w:rsid w:val="00224E8F"/>
    <w:rsid w:val="00225C2C"/>
    <w:rsid w:val="0022791F"/>
    <w:rsid w:val="00231F3C"/>
    <w:rsid w:val="002321E2"/>
    <w:rsid w:val="00232941"/>
    <w:rsid w:val="0023385C"/>
    <w:rsid w:val="00233BCD"/>
    <w:rsid w:val="002340A7"/>
    <w:rsid w:val="00234714"/>
    <w:rsid w:val="00235029"/>
    <w:rsid w:val="0023765E"/>
    <w:rsid w:val="00237837"/>
    <w:rsid w:val="00237F6C"/>
    <w:rsid w:val="002405E4"/>
    <w:rsid w:val="0024125A"/>
    <w:rsid w:val="0024135A"/>
    <w:rsid w:val="00241A6B"/>
    <w:rsid w:val="00244226"/>
    <w:rsid w:val="00245C28"/>
    <w:rsid w:val="00246DE5"/>
    <w:rsid w:val="00247415"/>
    <w:rsid w:val="0024750A"/>
    <w:rsid w:val="002504C5"/>
    <w:rsid w:val="00253C87"/>
    <w:rsid w:val="002540B1"/>
    <w:rsid w:val="00254240"/>
    <w:rsid w:val="002547E2"/>
    <w:rsid w:val="00255D2A"/>
    <w:rsid w:val="00255F54"/>
    <w:rsid w:val="00260061"/>
    <w:rsid w:val="0026058A"/>
    <w:rsid w:val="00260D12"/>
    <w:rsid w:val="00262348"/>
    <w:rsid w:val="00263345"/>
    <w:rsid w:val="00265258"/>
    <w:rsid w:val="00265F16"/>
    <w:rsid w:val="00266B8E"/>
    <w:rsid w:val="00267AB2"/>
    <w:rsid w:val="002710B0"/>
    <w:rsid w:val="00271144"/>
    <w:rsid w:val="0027178E"/>
    <w:rsid w:val="00271D82"/>
    <w:rsid w:val="00272B0A"/>
    <w:rsid w:val="0027585B"/>
    <w:rsid w:val="00275FF8"/>
    <w:rsid w:val="002766C8"/>
    <w:rsid w:val="00277031"/>
    <w:rsid w:val="00277C11"/>
    <w:rsid w:val="0028124F"/>
    <w:rsid w:val="00281E42"/>
    <w:rsid w:val="00282778"/>
    <w:rsid w:val="002849CE"/>
    <w:rsid w:val="00287984"/>
    <w:rsid w:val="00291DC3"/>
    <w:rsid w:val="00291FD4"/>
    <w:rsid w:val="00294CB3"/>
    <w:rsid w:val="0029558F"/>
    <w:rsid w:val="002A191E"/>
    <w:rsid w:val="002A3234"/>
    <w:rsid w:val="002A4D8A"/>
    <w:rsid w:val="002A5122"/>
    <w:rsid w:val="002A5671"/>
    <w:rsid w:val="002A68DC"/>
    <w:rsid w:val="002A7D37"/>
    <w:rsid w:val="002B112C"/>
    <w:rsid w:val="002B27C9"/>
    <w:rsid w:val="002B2FAD"/>
    <w:rsid w:val="002B5A8C"/>
    <w:rsid w:val="002B5E6C"/>
    <w:rsid w:val="002C06B5"/>
    <w:rsid w:val="002C29C1"/>
    <w:rsid w:val="002C4186"/>
    <w:rsid w:val="002C4D67"/>
    <w:rsid w:val="002C5B97"/>
    <w:rsid w:val="002C5D17"/>
    <w:rsid w:val="002C6ADD"/>
    <w:rsid w:val="002C75DA"/>
    <w:rsid w:val="002D0663"/>
    <w:rsid w:val="002D06D0"/>
    <w:rsid w:val="002D091A"/>
    <w:rsid w:val="002D0A0A"/>
    <w:rsid w:val="002D0F19"/>
    <w:rsid w:val="002D1C7C"/>
    <w:rsid w:val="002D2629"/>
    <w:rsid w:val="002D3424"/>
    <w:rsid w:val="002D4E65"/>
    <w:rsid w:val="002D61E4"/>
    <w:rsid w:val="002D6366"/>
    <w:rsid w:val="002E07C9"/>
    <w:rsid w:val="002E1087"/>
    <w:rsid w:val="002E1997"/>
    <w:rsid w:val="002E44E8"/>
    <w:rsid w:val="002E5132"/>
    <w:rsid w:val="002E575F"/>
    <w:rsid w:val="002F207F"/>
    <w:rsid w:val="002F51BC"/>
    <w:rsid w:val="002F55D2"/>
    <w:rsid w:val="002F7E28"/>
    <w:rsid w:val="00301C7E"/>
    <w:rsid w:val="003033B0"/>
    <w:rsid w:val="00304998"/>
    <w:rsid w:val="00306780"/>
    <w:rsid w:val="00306F59"/>
    <w:rsid w:val="00310354"/>
    <w:rsid w:val="003109F1"/>
    <w:rsid w:val="00310BB4"/>
    <w:rsid w:val="0031138B"/>
    <w:rsid w:val="00311F8B"/>
    <w:rsid w:val="003121F9"/>
    <w:rsid w:val="0031247B"/>
    <w:rsid w:val="00312D9C"/>
    <w:rsid w:val="00314C68"/>
    <w:rsid w:val="0031505A"/>
    <w:rsid w:val="00315BBF"/>
    <w:rsid w:val="00316D41"/>
    <w:rsid w:val="00317309"/>
    <w:rsid w:val="003201AD"/>
    <w:rsid w:val="003211E5"/>
    <w:rsid w:val="00321774"/>
    <w:rsid w:val="00321E71"/>
    <w:rsid w:val="003230D8"/>
    <w:rsid w:val="00323EC5"/>
    <w:rsid w:val="00324040"/>
    <w:rsid w:val="00324BA2"/>
    <w:rsid w:val="00326746"/>
    <w:rsid w:val="003269DF"/>
    <w:rsid w:val="00326A23"/>
    <w:rsid w:val="003301F0"/>
    <w:rsid w:val="0033054E"/>
    <w:rsid w:val="0033119F"/>
    <w:rsid w:val="003322A0"/>
    <w:rsid w:val="00332AD1"/>
    <w:rsid w:val="00333A5A"/>
    <w:rsid w:val="003340BB"/>
    <w:rsid w:val="00334810"/>
    <w:rsid w:val="0033566E"/>
    <w:rsid w:val="00336632"/>
    <w:rsid w:val="00337E26"/>
    <w:rsid w:val="00342886"/>
    <w:rsid w:val="0034519D"/>
    <w:rsid w:val="00346B40"/>
    <w:rsid w:val="00347064"/>
    <w:rsid w:val="00347AD0"/>
    <w:rsid w:val="0035020D"/>
    <w:rsid w:val="00351496"/>
    <w:rsid w:val="00353754"/>
    <w:rsid w:val="003543C6"/>
    <w:rsid w:val="00354BD5"/>
    <w:rsid w:val="003554B1"/>
    <w:rsid w:val="0035727A"/>
    <w:rsid w:val="0036053B"/>
    <w:rsid w:val="00360B4E"/>
    <w:rsid w:val="00360B94"/>
    <w:rsid w:val="00362BC6"/>
    <w:rsid w:val="00364C4C"/>
    <w:rsid w:val="00364F42"/>
    <w:rsid w:val="00366299"/>
    <w:rsid w:val="00370565"/>
    <w:rsid w:val="0037376A"/>
    <w:rsid w:val="00373F16"/>
    <w:rsid w:val="00373F64"/>
    <w:rsid w:val="00377BFB"/>
    <w:rsid w:val="0038000F"/>
    <w:rsid w:val="0038041A"/>
    <w:rsid w:val="00382826"/>
    <w:rsid w:val="003831FD"/>
    <w:rsid w:val="0038410C"/>
    <w:rsid w:val="00387FF4"/>
    <w:rsid w:val="003901D3"/>
    <w:rsid w:val="0039212E"/>
    <w:rsid w:val="003956EF"/>
    <w:rsid w:val="003A0C32"/>
    <w:rsid w:val="003A19AE"/>
    <w:rsid w:val="003A1B1E"/>
    <w:rsid w:val="003A203E"/>
    <w:rsid w:val="003A31A5"/>
    <w:rsid w:val="003A3247"/>
    <w:rsid w:val="003A3F62"/>
    <w:rsid w:val="003A49B9"/>
    <w:rsid w:val="003A5419"/>
    <w:rsid w:val="003A5F66"/>
    <w:rsid w:val="003A621A"/>
    <w:rsid w:val="003A667E"/>
    <w:rsid w:val="003A6B7E"/>
    <w:rsid w:val="003B1F78"/>
    <w:rsid w:val="003B30DD"/>
    <w:rsid w:val="003B3BF7"/>
    <w:rsid w:val="003B455F"/>
    <w:rsid w:val="003B568A"/>
    <w:rsid w:val="003B598E"/>
    <w:rsid w:val="003C05DB"/>
    <w:rsid w:val="003C0E73"/>
    <w:rsid w:val="003C1BDD"/>
    <w:rsid w:val="003C269E"/>
    <w:rsid w:val="003C49C4"/>
    <w:rsid w:val="003C69B2"/>
    <w:rsid w:val="003D00EF"/>
    <w:rsid w:val="003D01BE"/>
    <w:rsid w:val="003D0BF8"/>
    <w:rsid w:val="003D0EEB"/>
    <w:rsid w:val="003D1220"/>
    <w:rsid w:val="003D1C74"/>
    <w:rsid w:val="003D1E93"/>
    <w:rsid w:val="003D7FA9"/>
    <w:rsid w:val="003E0D58"/>
    <w:rsid w:val="003E1625"/>
    <w:rsid w:val="003E2161"/>
    <w:rsid w:val="003E2290"/>
    <w:rsid w:val="003E248B"/>
    <w:rsid w:val="003E3E10"/>
    <w:rsid w:val="003E4F59"/>
    <w:rsid w:val="003E51ED"/>
    <w:rsid w:val="003F11AD"/>
    <w:rsid w:val="003F1A6B"/>
    <w:rsid w:val="003F1DA7"/>
    <w:rsid w:val="003F25C1"/>
    <w:rsid w:val="003F51AD"/>
    <w:rsid w:val="003F57FD"/>
    <w:rsid w:val="003F5907"/>
    <w:rsid w:val="003F59ED"/>
    <w:rsid w:val="003F5A01"/>
    <w:rsid w:val="003F66C4"/>
    <w:rsid w:val="004006DB"/>
    <w:rsid w:val="00401F8C"/>
    <w:rsid w:val="00403826"/>
    <w:rsid w:val="00403D41"/>
    <w:rsid w:val="004066B5"/>
    <w:rsid w:val="004070A6"/>
    <w:rsid w:val="00410E85"/>
    <w:rsid w:val="00414232"/>
    <w:rsid w:val="00414BE5"/>
    <w:rsid w:val="00421808"/>
    <w:rsid w:val="00423824"/>
    <w:rsid w:val="0042411D"/>
    <w:rsid w:val="0042441A"/>
    <w:rsid w:val="00425655"/>
    <w:rsid w:val="00427AEC"/>
    <w:rsid w:val="004307CC"/>
    <w:rsid w:val="00430830"/>
    <w:rsid w:val="00430F6A"/>
    <w:rsid w:val="004312DE"/>
    <w:rsid w:val="004358D2"/>
    <w:rsid w:val="00440AA9"/>
    <w:rsid w:val="00440F19"/>
    <w:rsid w:val="004415E5"/>
    <w:rsid w:val="004502AB"/>
    <w:rsid w:val="004505C0"/>
    <w:rsid w:val="004513FB"/>
    <w:rsid w:val="004547B6"/>
    <w:rsid w:val="00456303"/>
    <w:rsid w:val="004570DA"/>
    <w:rsid w:val="00457BAD"/>
    <w:rsid w:val="0046019E"/>
    <w:rsid w:val="00460D05"/>
    <w:rsid w:val="00460EAD"/>
    <w:rsid w:val="00461748"/>
    <w:rsid w:val="004635DE"/>
    <w:rsid w:val="00464360"/>
    <w:rsid w:val="00465E77"/>
    <w:rsid w:val="00465EBC"/>
    <w:rsid w:val="0047087B"/>
    <w:rsid w:val="0047128E"/>
    <w:rsid w:val="00471B10"/>
    <w:rsid w:val="00471CD9"/>
    <w:rsid w:val="00473296"/>
    <w:rsid w:val="0047370D"/>
    <w:rsid w:val="0047517C"/>
    <w:rsid w:val="00475635"/>
    <w:rsid w:val="00475FE7"/>
    <w:rsid w:val="00480DCA"/>
    <w:rsid w:val="0048681B"/>
    <w:rsid w:val="0049162C"/>
    <w:rsid w:val="00494232"/>
    <w:rsid w:val="00494654"/>
    <w:rsid w:val="004950D3"/>
    <w:rsid w:val="00495AD5"/>
    <w:rsid w:val="00495C6A"/>
    <w:rsid w:val="00495EBC"/>
    <w:rsid w:val="00496645"/>
    <w:rsid w:val="00497426"/>
    <w:rsid w:val="00497503"/>
    <w:rsid w:val="00497915"/>
    <w:rsid w:val="004A0733"/>
    <w:rsid w:val="004A0CC2"/>
    <w:rsid w:val="004A0D32"/>
    <w:rsid w:val="004A104D"/>
    <w:rsid w:val="004A27E9"/>
    <w:rsid w:val="004A3896"/>
    <w:rsid w:val="004A59D1"/>
    <w:rsid w:val="004A6332"/>
    <w:rsid w:val="004A7FE3"/>
    <w:rsid w:val="004B044B"/>
    <w:rsid w:val="004B09B0"/>
    <w:rsid w:val="004B1301"/>
    <w:rsid w:val="004B3610"/>
    <w:rsid w:val="004B3CE5"/>
    <w:rsid w:val="004B46FB"/>
    <w:rsid w:val="004B4D96"/>
    <w:rsid w:val="004B53A4"/>
    <w:rsid w:val="004B5C1C"/>
    <w:rsid w:val="004B6A01"/>
    <w:rsid w:val="004B6F3C"/>
    <w:rsid w:val="004C0BDA"/>
    <w:rsid w:val="004C16EB"/>
    <w:rsid w:val="004C2415"/>
    <w:rsid w:val="004C32A0"/>
    <w:rsid w:val="004C3E30"/>
    <w:rsid w:val="004C44CD"/>
    <w:rsid w:val="004C48E6"/>
    <w:rsid w:val="004C681D"/>
    <w:rsid w:val="004C687B"/>
    <w:rsid w:val="004C7362"/>
    <w:rsid w:val="004C75C0"/>
    <w:rsid w:val="004D0582"/>
    <w:rsid w:val="004D0FE5"/>
    <w:rsid w:val="004D192D"/>
    <w:rsid w:val="004D2798"/>
    <w:rsid w:val="004D49FC"/>
    <w:rsid w:val="004D5415"/>
    <w:rsid w:val="004D5F62"/>
    <w:rsid w:val="004D6777"/>
    <w:rsid w:val="004D6BC7"/>
    <w:rsid w:val="004D6D67"/>
    <w:rsid w:val="004D73B2"/>
    <w:rsid w:val="004D758A"/>
    <w:rsid w:val="004D7C92"/>
    <w:rsid w:val="004E0787"/>
    <w:rsid w:val="004E103E"/>
    <w:rsid w:val="004E32B5"/>
    <w:rsid w:val="004E35E2"/>
    <w:rsid w:val="004E4108"/>
    <w:rsid w:val="004E506B"/>
    <w:rsid w:val="004E5263"/>
    <w:rsid w:val="004E6701"/>
    <w:rsid w:val="004E6811"/>
    <w:rsid w:val="004E6D94"/>
    <w:rsid w:val="004E7EC3"/>
    <w:rsid w:val="004F1514"/>
    <w:rsid w:val="004F1AEB"/>
    <w:rsid w:val="004F3A2B"/>
    <w:rsid w:val="004F3C6E"/>
    <w:rsid w:val="004F4029"/>
    <w:rsid w:val="004F40FC"/>
    <w:rsid w:val="004F674C"/>
    <w:rsid w:val="004F7170"/>
    <w:rsid w:val="004F73D6"/>
    <w:rsid w:val="00500639"/>
    <w:rsid w:val="0050167A"/>
    <w:rsid w:val="0050264B"/>
    <w:rsid w:val="00502987"/>
    <w:rsid w:val="005038B3"/>
    <w:rsid w:val="00503E5C"/>
    <w:rsid w:val="005042DE"/>
    <w:rsid w:val="0050495B"/>
    <w:rsid w:val="0050523D"/>
    <w:rsid w:val="00506319"/>
    <w:rsid w:val="00511418"/>
    <w:rsid w:val="005129D9"/>
    <w:rsid w:val="00515476"/>
    <w:rsid w:val="00516A3A"/>
    <w:rsid w:val="0051779E"/>
    <w:rsid w:val="005178A0"/>
    <w:rsid w:val="005226F6"/>
    <w:rsid w:val="0052396F"/>
    <w:rsid w:val="00524B2A"/>
    <w:rsid w:val="00525D17"/>
    <w:rsid w:val="00526D5E"/>
    <w:rsid w:val="00527805"/>
    <w:rsid w:val="00527E88"/>
    <w:rsid w:val="00527E95"/>
    <w:rsid w:val="00530381"/>
    <w:rsid w:val="00531AC1"/>
    <w:rsid w:val="00531C2B"/>
    <w:rsid w:val="00531D7C"/>
    <w:rsid w:val="00534C72"/>
    <w:rsid w:val="00536947"/>
    <w:rsid w:val="00536B15"/>
    <w:rsid w:val="0053762C"/>
    <w:rsid w:val="00537E14"/>
    <w:rsid w:val="00540A72"/>
    <w:rsid w:val="0054228C"/>
    <w:rsid w:val="0054234E"/>
    <w:rsid w:val="00542CC8"/>
    <w:rsid w:val="00544D41"/>
    <w:rsid w:val="00544ED8"/>
    <w:rsid w:val="0054600A"/>
    <w:rsid w:val="00547D11"/>
    <w:rsid w:val="0055011C"/>
    <w:rsid w:val="005527B4"/>
    <w:rsid w:val="0055438F"/>
    <w:rsid w:val="00554C58"/>
    <w:rsid w:val="0055573E"/>
    <w:rsid w:val="00555E00"/>
    <w:rsid w:val="00557EE9"/>
    <w:rsid w:val="00561550"/>
    <w:rsid w:val="00563A13"/>
    <w:rsid w:val="00564144"/>
    <w:rsid w:val="005648BF"/>
    <w:rsid w:val="00565655"/>
    <w:rsid w:val="005660CF"/>
    <w:rsid w:val="005676AB"/>
    <w:rsid w:val="00571F81"/>
    <w:rsid w:val="00573313"/>
    <w:rsid w:val="00573701"/>
    <w:rsid w:val="00576A99"/>
    <w:rsid w:val="005776EE"/>
    <w:rsid w:val="00581F28"/>
    <w:rsid w:val="00583AE9"/>
    <w:rsid w:val="00583BA4"/>
    <w:rsid w:val="00584C70"/>
    <w:rsid w:val="005865A5"/>
    <w:rsid w:val="0058696B"/>
    <w:rsid w:val="0059034A"/>
    <w:rsid w:val="00593227"/>
    <w:rsid w:val="005948B3"/>
    <w:rsid w:val="00594CCA"/>
    <w:rsid w:val="00594D46"/>
    <w:rsid w:val="00594EDB"/>
    <w:rsid w:val="00595378"/>
    <w:rsid w:val="005954AB"/>
    <w:rsid w:val="005959F2"/>
    <w:rsid w:val="00597A94"/>
    <w:rsid w:val="005A163F"/>
    <w:rsid w:val="005A218C"/>
    <w:rsid w:val="005A4CC4"/>
    <w:rsid w:val="005A5116"/>
    <w:rsid w:val="005A5976"/>
    <w:rsid w:val="005A5A39"/>
    <w:rsid w:val="005A5AA3"/>
    <w:rsid w:val="005A6DF8"/>
    <w:rsid w:val="005B00C6"/>
    <w:rsid w:val="005B1EAF"/>
    <w:rsid w:val="005B2129"/>
    <w:rsid w:val="005B3A94"/>
    <w:rsid w:val="005B3D9E"/>
    <w:rsid w:val="005B4A7C"/>
    <w:rsid w:val="005B7BB0"/>
    <w:rsid w:val="005C2F44"/>
    <w:rsid w:val="005C3A6E"/>
    <w:rsid w:val="005C5A63"/>
    <w:rsid w:val="005C6061"/>
    <w:rsid w:val="005C6215"/>
    <w:rsid w:val="005C73F4"/>
    <w:rsid w:val="005C7888"/>
    <w:rsid w:val="005C7AA0"/>
    <w:rsid w:val="005D064E"/>
    <w:rsid w:val="005D1351"/>
    <w:rsid w:val="005D271A"/>
    <w:rsid w:val="005D2F28"/>
    <w:rsid w:val="005D506E"/>
    <w:rsid w:val="005D5216"/>
    <w:rsid w:val="005D5542"/>
    <w:rsid w:val="005D60D5"/>
    <w:rsid w:val="005D7394"/>
    <w:rsid w:val="005D7689"/>
    <w:rsid w:val="005D7B41"/>
    <w:rsid w:val="005E35B2"/>
    <w:rsid w:val="005E3EA8"/>
    <w:rsid w:val="005E6085"/>
    <w:rsid w:val="005F289E"/>
    <w:rsid w:val="005F29F2"/>
    <w:rsid w:val="005F371E"/>
    <w:rsid w:val="005F3EC9"/>
    <w:rsid w:val="005F4D59"/>
    <w:rsid w:val="005F713C"/>
    <w:rsid w:val="005F74F1"/>
    <w:rsid w:val="0060162E"/>
    <w:rsid w:val="006024F5"/>
    <w:rsid w:val="00602851"/>
    <w:rsid w:val="00604533"/>
    <w:rsid w:val="00604FA7"/>
    <w:rsid w:val="00606468"/>
    <w:rsid w:val="006064E1"/>
    <w:rsid w:val="0060669D"/>
    <w:rsid w:val="006106FE"/>
    <w:rsid w:val="00611DA7"/>
    <w:rsid w:val="0061211E"/>
    <w:rsid w:val="0061255E"/>
    <w:rsid w:val="00612E26"/>
    <w:rsid w:val="006132A0"/>
    <w:rsid w:val="006133AA"/>
    <w:rsid w:val="006134B9"/>
    <w:rsid w:val="0061364E"/>
    <w:rsid w:val="0061758B"/>
    <w:rsid w:val="006209E1"/>
    <w:rsid w:val="00620CFF"/>
    <w:rsid w:val="00623769"/>
    <w:rsid w:val="006254A1"/>
    <w:rsid w:val="00625E22"/>
    <w:rsid w:val="006266AD"/>
    <w:rsid w:val="006271D0"/>
    <w:rsid w:val="0062756E"/>
    <w:rsid w:val="006314A6"/>
    <w:rsid w:val="00631BE2"/>
    <w:rsid w:val="006325B1"/>
    <w:rsid w:val="006364BE"/>
    <w:rsid w:val="0063772B"/>
    <w:rsid w:val="0064015B"/>
    <w:rsid w:val="006404A1"/>
    <w:rsid w:val="00640F93"/>
    <w:rsid w:val="0064152F"/>
    <w:rsid w:val="00641610"/>
    <w:rsid w:val="006417F6"/>
    <w:rsid w:val="006421B0"/>
    <w:rsid w:val="00642586"/>
    <w:rsid w:val="00645000"/>
    <w:rsid w:val="00646533"/>
    <w:rsid w:val="0065014D"/>
    <w:rsid w:val="00651078"/>
    <w:rsid w:val="006512A2"/>
    <w:rsid w:val="006515C5"/>
    <w:rsid w:val="006524A6"/>
    <w:rsid w:val="00652F8E"/>
    <w:rsid w:val="00653071"/>
    <w:rsid w:val="00654293"/>
    <w:rsid w:val="006548D0"/>
    <w:rsid w:val="00655162"/>
    <w:rsid w:val="00662BD3"/>
    <w:rsid w:val="00662E84"/>
    <w:rsid w:val="006634F6"/>
    <w:rsid w:val="00663836"/>
    <w:rsid w:val="00664528"/>
    <w:rsid w:val="00664D90"/>
    <w:rsid w:val="00665453"/>
    <w:rsid w:val="006672DF"/>
    <w:rsid w:val="00667AAE"/>
    <w:rsid w:val="00667DA2"/>
    <w:rsid w:val="00670047"/>
    <w:rsid w:val="00670340"/>
    <w:rsid w:val="006703ED"/>
    <w:rsid w:val="006709D5"/>
    <w:rsid w:val="00675209"/>
    <w:rsid w:val="0067556C"/>
    <w:rsid w:val="00675778"/>
    <w:rsid w:val="00676214"/>
    <w:rsid w:val="00676562"/>
    <w:rsid w:val="00677742"/>
    <w:rsid w:val="006810E0"/>
    <w:rsid w:val="006813D4"/>
    <w:rsid w:val="00682B6A"/>
    <w:rsid w:val="0068346B"/>
    <w:rsid w:val="00683748"/>
    <w:rsid w:val="00683879"/>
    <w:rsid w:val="00686002"/>
    <w:rsid w:val="006861F1"/>
    <w:rsid w:val="006869F4"/>
    <w:rsid w:val="00686EFB"/>
    <w:rsid w:val="00686F0A"/>
    <w:rsid w:val="006871D7"/>
    <w:rsid w:val="00690343"/>
    <w:rsid w:val="00690DF5"/>
    <w:rsid w:val="006937B6"/>
    <w:rsid w:val="00693A7B"/>
    <w:rsid w:val="00693C9B"/>
    <w:rsid w:val="0069472D"/>
    <w:rsid w:val="006957BA"/>
    <w:rsid w:val="006979CE"/>
    <w:rsid w:val="006A2806"/>
    <w:rsid w:val="006A3CE4"/>
    <w:rsid w:val="006A4179"/>
    <w:rsid w:val="006A475B"/>
    <w:rsid w:val="006A6EFE"/>
    <w:rsid w:val="006B0C36"/>
    <w:rsid w:val="006B1DB1"/>
    <w:rsid w:val="006B5998"/>
    <w:rsid w:val="006B5C03"/>
    <w:rsid w:val="006B6602"/>
    <w:rsid w:val="006B705C"/>
    <w:rsid w:val="006C099C"/>
    <w:rsid w:val="006C1A58"/>
    <w:rsid w:val="006C2195"/>
    <w:rsid w:val="006C3369"/>
    <w:rsid w:val="006C4781"/>
    <w:rsid w:val="006C4B43"/>
    <w:rsid w:val="006C5AF3"/>
    <w:rsid w:val="006C670D"/>
    <w:rsid w:val="006C6DB8"/>
    <w:rsid w:val="006D082A"/>
    <w:rsid w:val="006D1647"/>
    <w:rsid w:val="006E147C"/>
    <w:rsid w:val="006E1B60"/>
    <w:rsid w:val="006E4D7F"/>
    <w:rsid w:val="006E555D"/>
    <w:rsid w:val="006E56CB"/>
    <w:rsid w:val="006E6928"/>
    <w:rsid w:val="006E69F9"/>
    <w:rsid w:val="006F11A4"/>
    <w:rsid w:val="006F1A7A"/>
    <w:rsid w:val="006F2886"/>
    <w:rsid w:val="006F485B"/>
    <w:rsid w:val="006F489E"/>
    <w:rsid w:val="006F4B43"/>
    <w:rsid w:val="006F53BE"/>
    <w:rsid w:val="006F6F59"/>
    <w:rsid w:val="006F71F4"/>
    <w:rsid w:val="006F7D97"/>
    <w:rsid w:val="00700659"/>
    <w:rsid w:val="00700863"/>
    <w:rsid w:val="0070137F"/>
    <w:rsid w:val="007016FA"/>
    <w:rsid w:val="0070274A"/>
    <w:rsid w:val="00703CA1"/>
    <w:rsid w:val="00703E44"/>
    <w:rsid w:val="00704062"/>
    <w:rsid w:val="007045F9"/>
    <w:rsid w:val="00706272"/>
    <w:rsid w:val="007068DF"/>
    <w:rsid w:val="00706D91"/>
    <w:rsid w:val="007075B5"/>
    <w:rsid w:val="00710420"/>
    <w:rsid w:val="00710648"/>
    <w:rsid w:val="00711412"/>
    <w:rsid w:val="0071224B"/>
    <w:rsid w:val="00713B6F"/>
    <w:rsid w:val="00713EE1"/>
    <w:rsid w:val="00715BD6"/>
    <w:rsid w:val="00716711"/>
    <w:rsid w:val="0071672F"/>
    <w:rsid w:val="00716A12"/>
    <w:rsid w:val="00716AAD"/>
    <w:rsid w:val="00717848"/>
    <w:rsid w:val="0072055D"/>
    <w:rsid w:val="0072157D"/>
    <w:rsid w:val="00721AB0"/>
    <w:rsid w:val="00721EB3"/>
    <w:rsid w:val="0072255F"/>
    <w:rsid w:val="007231F9"/>
    <w:rsid w:val="00725106"/>
    <w:rsid w:val="007263A0"/>
    <w:rsid w:val="00731E22"/>
    <w:rsid w:val="00733959"/>
    <w:rsid w:val="00734009"/>
    <w:rsid w:val="007353DB"/>
    <w:rsid w:val="00736D7F"/>
    <w:rsid w:val="00742979"/>
    <w:rsid w:val="00742F64"/>
    <w:rsid w:val="007443DB"/>
    <w:rsid w:val="0074453D"/>
    <w:rsid w:val="00745F41"/>
    <w:rsid w:val="007472EC"/>
    <w:rsid w:val="00750733"/>
    <w:rsid w:val="00750A51"/>
    <w:rsid w:val="00750DB0"/>
    <w:rsid w:val="00752966"/>
    <w:rsid w:val="0075352D"/>
    <w:rsid w:val="00754E95"/>
    <w:rsid w:val="00757FBE"/>
    <w:rsid w:val="007602DB"/>
    <w:rsid w:val="007606DA"/>
    <w:rsid w:val="00760D01"/>
    <w:rsid w:val="00760D8F"/>
    <w:rsid w:val="007631DD"/>
    <w:rsid w:val="00764C21"/>
    <w:rsid w:val="00764E63"/>
    <w:rsid w:val="0076506F"/>
    <w:rsid w:val="00767420"/>
    <w:rsid w:val="00767488"/>
    <w:rsid w:val="00767494"/>
    <w:rsid w:val="00773BB9"/>
    <w:rsid w:val="00775EAC"/>
    <w:rsid w:val="007766B6"/>
    <w:rsid w:val="00780B26"/>
    <w:rsid w:val="007811BF"/>
    <w:rsid w:val="00781304"/>
    <w:rsid w:val="0078216D"/>
    <w:rsid w:val="007824D5"/>
    <w:rsid w:val="007835C2"/>
    <w:rsid w:val="00783809"/>
    <w:rsid w:val="00784426"/>
    <w:rsid w:val="00784581"/>
    <w:rsid w:val="007846DF"/>
    <w:rsid w:val="00785854"/>
    <w:rsid w:val="0078639F"/>
    <w:rsid w:val="00786770"/>
    <w:rsid w:val="00786F2D"/>
    <w:rsid w:val="00787146"/>
    <w:rsid w:val="00787E1C"/>
    <w:rsid w:val="0079212F"/>
    <w:rsid w:val="00793541"/>
    <w:rsid w:val="00794ED4"/>
    <w:rsid w:val="00795F76"/>
    <w:rsid w:val="00796682"/>
    <w:rsid w:val="007A09AA"/>
    <w:rsid w:val="007A2743"/>
    <w:rsid w:val="007A288A"/>
    <w:rsid w:val="007A31C9"/>
    <w:rsid w:val="007A5316"/>
    <w:rsid w:val="007A5B6C"/>
    <w:rsid w:val="007A5E39"/>
    <w:rsid w:val="007A7783"/>
    <w:rsid w:val="007A7887"/>
    <w:rsid w:val="007A7AA2"/>
    <w:rsid w:val="007A7F7F"/>
    <w:rsid w:val="007B0A8C"/>
    <w:rsid w:val="007B1076"/>
    <w:rsid w:val="007B276D"/>
    <w:rsid w:val="007B3A8F"/>
    <w:rsid w:val="007B61E3"/>
    <w:rsid w:val="007B664C"/>
    <w:rsid w:val="007C0399"/>
    <w:rsid w:val="007C04E2"/>
    <w:rsid w:val="007C0C6B"/>
    <w:rsid w:val="007C25A2"/>
    <w:rsid w:val="007C31A6"/>
    <w:rsid w:val="007C3A2D"/>
    <w:rsid w:val="007C3F22"/>
    <w:rsid w:val="007C4045"/>
    <w:rsid w:val="007C44BF"/>
    <w:rsid w:val="007C460E"/>
    <w:rsid w:val="007C5A1B"/>
    <w:rsid w:val="007C6526"/>
    <w:rsid w:val="007D058D"/>
    <w:rsid w:val="007D14E0"/>
    <w:rsid w:val="007D16D3"/>
    <w:rsid w:val="007D1AA4"/>
    <w:rsid w:val="007D2689"/>
    <w:rsid w:val="007D6336"/>
    <w:rsid w:val="007D73C2"/>
    <w:rsid w:val="007E0AF7"/>
    <w:rsid w:val="007E0DBE"/>
    <w:rsid w:val="007E24A7"/>
    <w:rsid w:val="007E3238"/>
    <w:rsid w:val="007E524A"/>
    <w:rsid w:val="007E5558"/>
    <w:rsid w:val="007E57F3"/>
    <w:rsid w:val="007E6B36"/>
    <w:rsid w:val="007E6DD5"/>
    <w:rsid w:val="007E7078"/>
    <w:rsid w:val="007F0990"/>
    <w:rsid w:val="007F1FC0"/>
    <w:rsid w:val="007F240E"/>
    <w:rsid w:val="007F4963"/>
    <w:rsid w:val="007F51E2"/>
    <w:rsid w:val="007F5AFB"/>
    <w:rsid w:val="008001D3"/>
    <w:rsid w:val="0080148D"/>
    <w:rsid w:val="00802645"/>
    <w:rsid w:val="00804A73"/>
    <w:rsid w:val="008059A7"/>
    <w:rsid w:val="008064AF"/>
    <w:rsid w:val="00806D12"/>
    <w:rsid w:val="00806DD0"/>
    <w:rsid w:val="00807D09"/>
    <w:rsid w:val="0081102A"/>
    <w:rsid w:val="00811400"/>
    <w:rsid w:val="00811E1C"/>
    <w:rsid w:val="00811FF9"/>
    <w:rsid w:val="0081287D"/>
    <w:rsid w:val="00813E65"/>
    <w:rsid w:val="00813F1B"/>
    <w:rsid w:val="0081464B"/>
    <w:rsid w:val="0081489C"/>
    <w:rsid w:val="0081583F"/>
    <w:rsid w:val="0081592C"/>
    <w:rsid w:val="00816620"/>
    <w:rsid w:val="00817165"/>
    <w:rsid w:val="008179EC"/>
    <w:rsid w:val="00821C6F"/>
    <w:rsid w:val="00821DC7"/>
    <w:rsid w:val="00824B68"/>
    <w:rsid w:val="0082619D"/>
    <w:rsid w:val="00826627"/>
    <w:rsid w:val="00826F7B"/>
    <w:rsid w:val="008314FC"/>
    <w:rsid w:val="008317E5"/>
    <w:rsid w:val="00831A59"/>
    <w:rsid w:val="00831E2C"/>
    <w:rsid w:val="00833259"/>
    <w:rsid w:val="00834175"/>
    <w:rsid w:val="008353E2"/>
    <w:rsid w:val="00836282"/>
    <w:rsid w:val="008407BB"/>
    <w:rsid w:val="008418DD"/>
    <w:rsid w:val="008437B6"/>
    <w:rsid w:val="00846428"/>
    <w:rsid w:val="00846BFE"/>
    <w:rsid w:val="0084766D"/>
    <w:rsid w:val="008509B7"/>
    <w:rsid w:val="00851AA0"/>
    <w:rsid w:val="00856197"/>
    <w:rsid w:val="008568F1"/>
    <w:rsid w:val="00857761"/>
    <w:rsid w:val="0086030B"/>
    <w:rsid w:val="008605A2"/>
    <w:rsid w:val="00860951"/>
    <w:rsid w:val="00860E2B"/>
    <w:rsid w:val="008612B4"/>
    <w:rsid w:val="00861916"/>
    <w:rsid w:val="00861BF5"/>
    <w:rsid w:val="00863A5E"/>
    <w:rsid w:val="00864543"/>
    <w:rsid w:val="008646FC"/>
    <w:rsid w:val="00865054"/>
    <w:rsid w:val="00865121"/>
    <w:rsid w:val="00865BF7"/>
    <w:rsid w:val="008663B6"/>
    <w:rsid w:val="008666C6"/>
    <w:rsid w:val="00866A06"/>
    <w:rsid w:val="00867605"/>
    <w:rsid w:val="00871508"/>
    <w:rsid w:val="008719BA"/>
    <w:rsid w:val="00872B09"/>
    <w:rsid w:val="00873386"/>
    <w:rsid w:val="00875026"/>
    <w:rsid w:val="00875135"/>
    <w:rsid w:val="00877665"/>
    <w:rsid w:val="00877990"/>
    <w:rsid w:val="008800DA"/>
    <w:rsid w:val="00880472"/>
    <w:rsid w:val="00880C30"/>
    <w:rsid w:val="00881251"/>
    <w:rsid w:val="00881A10"/>
    <w:rsid w:val="00884806"/>
    <w:rsid w:val="00884F01"/>
    <w:rsid w:val="00886E23"/>
    <w:rsid w:val="008912F6"/>
    <w:rsid w:val="00891CC9"/>
    <w:rsid w:val="00892285"/>
    <w:rsid w:val="00895631"/>
    <w:rsid w:val="00895CFC"/>
    <w:rsid w:val="00896961"/>
    <w:rsid w:val="008A0365"/>
    <w:rsid w:val="008A0CC5"/>
    <w:rsid w:val="008A2774"/>
    <w:rsid w:val="008A36EC"/>
    <w:rsid w:val="008A42F3"/>
    <w:rsid w:val="008A5CA5"/>
    <w:rsid w:val="008A677B"/>
    <w:rsid w:val="008A7B51"/>
    <w:rsid w:val="008B1A83"/>
    <w:rsid w:val="008B341A"/>
    <w:rsid w:val="008B4A49"/>
    <w:rsid w:val="008B554E"/>
    <w:rsid w:val="008B6328"/>
    <w:rsid w:val="008B6464"/>
    <w:rsid w:val="008B6B39"/>
    <w:rsid w:val="008B737B"/>
    <w:rsid w:val="008C2735"/>
    <w:rsid w:val="008C2D6B"/>
    <w:rsid w:val="008C3727"/>
    <w:rsid w:val="008C5133"/>
    <w:rsid w:val="008C51C8"/>
    <w:rsid w:val="008C7EBA"/>
    <w:rsid w:val="008D015C"/>
    <w:rsid w:val="008D02A6"/>
    <w:rsid w:val="008D0608"/>
    <w:rsid w:val="008D1170"/>
    <w:rsid w:val="008D2AEA"/>
    <w:rsid w:val="008D2CF8"/>
    <w:rsid w:val="008D2DB1"/>
    <w:rsid w:val="008D39F3"/>
    <w:rsid w:val="008D40A1"/>
    <w:rsid w:val="008D47FF"/>
    <w:rsid w:val="008D6F06"/>
    <w:rsid w:val="008E199C"/>
    <w:rsid w:val="008E3609"/>
    <w:rsid w:val="008E3C3F"/>
    <w:rsid w:val="008E4348"/>
    <w:rsid w:val="008E4DCD"/>
    <w:rsid w:val="008E4E4E"/>
    <w:rsid w:val="008E5965"/>
    <w:rsid w:val="008E6805"/>
    <w:rsid w:val="008F0330"/>
    <w:rsid w:val="008F0378"/>
    <w:rsid w:val="008F2BBC"/>
    <w:rsid w:val="008F431B"/>
    <w:rsid w:val="008F5711"/>
    <w:rsid w:val="008F6DD2"/>
    <w:rsid w:val="00901952"/>
    <w:rsid w:val="00901A4E"/>
    <w:rsid w:val="0090377A"/>
    <w:rsid w:val="009061C9"/>
    <w:rsid w:val="009064B2"/>
    <w:rsid w:val="0091066D"/>
    <w:rsid w:val="00912AF6"/>
    <w:rsid w:val="0091364B"/>
    <w:rsid w:val="009136E9"/>
    <w:rsid w:val="0091376A"/>
    <w:rsid w:val="009137A5"/>
    <w:rsid w:val="00914E3E"/>
    <w:rsid w:val="00916649"/>
    <w:rsid w:val="009176D0"/>
    <w:rsid w:val="00920149"/>
    <w:rsid w:val="00920CC2"/>
    <w:rsid w:val="00921875"/>
    <w:rsid w:val="0092217F"/>
    <w:rsid w:val="0092301E"/>
    <w:rsid w:val="00923436"/>
    <w:rsid w:val="009243A4"/>
    <w:rsid w:val="0092481D"/>
    <w:rsid w:val="00924EBB"/>
    <w:rsid w:val="00926F62"/>
    <w:rsid w:val="0092773E"/>
    <w:rsid w:val="00927937"/>
    <w:rsid w:val="0093052E"/>
    <w:rsid w:val="00930D0A"/>
    <w:rsid w:val="00931FAA"/>
    <w:rsid w:val="0093240F"/>
    <w:rsid w:val="009325D6"/>
    <w:rsid w:val="0093459D"/>
    <w:rsid w:val="009357B7"/>
    <w:rsid w:val="00940653"/>
    <w:rsid w:val="009406F2"/>
    <w:rsid w:val="00942126"/>
    <w:rsid w:val="00942408"/>
    <w:rsid w:val="00943392"/>
    <w:rsid w:val="009434BD"/>
    <w:rsid w:val="0094350B"/>
    <w:rsid w:val="00943C40"/>
    <w:rsid w:val="009440CF"/>
    <w:rsid w:val="00944966"/>
    <w:rsid w:val="009450A0"/>
    <w:rsid w:val="00945BAC"/>
    <w:rsid w:val="00950FFC"/>
    <w:rsid w:val="00953634"/>
    <w:rsid w:val="00954CD9"/>
    <w:rsid w:val="00955887"/>
    <w:rsid w:val="00955946"/>
    <w:rsid w:val="00955BC1"/>
    <w:rsid w:val="00955F51"/>
    <w:rsid w:val="009570BD"/>
    <w:rsid w:val="009579ED"/>
    <w:rsid w:val="00957BFB"/>
    <w:rsid w:val="00960088"/>
    <w:rsid w:val="00963239"/>
    <w:rsid w:val="00964BEE"/>
    <w:rsid w:val="00965407"/>
    <w:rsid w:val="009658AF"/>
    <w:rsid w:val="00965BB8"/>
    <w:rsid w:val="009663C2"/>
    <w:rsid w:val="00967D7C"/>
    <w:rsid w:val="009702AC"/>
    <w:rsid w:val="00971113"/>
    <w:rsid w:val="009716F8"/>
    <w:rsid w:val="009738DE"/>
    <w:rsid w:val="00975090"/>
    <w:rsid w:val="009752F6"/>
    <w:rsid w:val="0097586E"/>
    <w:rsid w:val="00975DC4"/>
    <w:rsid w:val="00976B9C"/>
    <w:rsid w:val="00976C85"/>
    <w:rsid w:val="009827A8"/>
    <w:rsid w:val="00982C68"/>
    <w:rsid w:val="0098424E"/>
    <w:rsid w:val="0098426E"/>
    <w:rsid w:val="0098473D"/>
    <w:rsid w:val="0098594B"/>
    <w:rsid w:val="0098645B"/>
    <w:rsid w:val="00986CBE"/>
    <w:rsid w:val="00987EA0"/>
    <w:rsid w:val="009926EC"/>
    <w:rsid w:val="00993E5C"/>
    <w:rsid w:val="0099481A"/>
    <w:rsid w:val="009965F3"/>
    <w:rsid w:val="00996839"/>
    <w:rsid w:val="009A16EC"/>
    <w:rsid w:val="009A22F8"/>
    <w:rsid w:val="009A244A"/>
    <w:rsid w:val="009A324D"/>
    <w:rsid w:val="009A46AE"/>
    <w:rsid w:val="009A56C0"/>
    <w:rsid w:val="009A5BF1"/>
    <w:rsid w:val="009A5F0D"/>
    <w:rsid w:val="009A5F27"/>
    <w:rsid w:val="009A6443"/>
    <w:rsid w:val="009A7ACB"/>
    <w:rsid w:val="009B0110"/>
    <w:rsid w:val="009B2714"/>
    <w:rsid w:val="009B329B"/>
    <w:rsid w:val="009B3E75"/>
    <w:rsid w:val="009B42B3"/>
    <w:rsid w:val="009B56C4"/>
    <w:rsid w:val="009B59BC"/>
    <w:rsid w:val="009B6E8C"/>
    <w:rsid w:val="009B7A3B"/>
    <w:rsid w:val="009C1DEF"/>
    <w:rsid w:val="009C2E60"/>
    <w:rsid w:val="009C402C"/>
    <w:rsid w:val="009C4540"/>
    <w:rsid w:val="009C51B3"/>
    <w:rsid w:val="009C589D"/>
    <w:rsid w:val="009C7468"/>
    <w:rsid w:val="009C76BA"/>
    <w:rsid w:val="009C7D7C"/>
    <w:rsid w:val="009D0B7E"/>
    <w:rsid w:val="009D0F98"/>
    <w:rsid w:val="009D3ADA"/>
    <w:rsid w:val="009D59EC"/>
    <w:rsid w:val="009E067E"/>
    <w:rsid w:val="009E0919"/>
    <w:rsid w:val="009E258D"/>
    <w:rsid w:val="009E2E3B"/>
    <w:rsid w:val="009E358D"/>
    <w:rsid w:val="009E4714"/>
    <w:rsid w:val="009E529A"/>
    <w:rsid w:val="009F04A7"/>
    <w:rsid w:val="009F07D7"/>
    <w:rsid w:val="009F389A"/>
    <w:rsid w:val="009F48A0"/>
    <w:rsid w:val="009F4A4F"/>
    <w:rsid w:val="009F4E90"/>
    <w:rsid w:val="009F76F6"/>
    <w:rsid w:val="00A002D7"/>
    <w:rsid w:val="00A00680"/>
    <w:rsid w:val="00A027AE"/>
    <w:rsid w:val="00A04330"/>
    <w:rsid w:val="00A05568"/>
    <w:rsid w:val="00A075AF"/>
    <w:rsid w:val="00A104B3"/>
    <w:rsid w:val="00A1118B"/>
    <w:rsid w:val="00A11B25"/>
    <w:rsid w:val="00A12BE7"/>
    <w:rsid w:val="00A13464"/>
    <w:rsid w:val="00A140F3"/>
    <w:rsid w:val="00A151CF"/>
    <w:rsid w:val="00A157AB"/>
    <w:rsid w:val="00A15D37"/>
    <w:rsid w:val="00A16414"/>
    <w:rsid w:val="00A16D2F"/>
    <w:rsid w:val="00A2031E"/>
    <w:rsid w:val="00A203FE"/>
    <w:rsid w:val="00A20E8F"/>
    <w:rsid w:val="00A21CE0"/>
    <w:rsid w:val="00A22164"/>
    <w:rsid w:val="00A2322D"/>
    <w:rsid w:val="00A24492"/>
    <w:rsid w:val="00A2461C"/>
    <w:rsid w:val="00A24D58"/>
    <w:rsid w:val="00A24FC3"/>
    <w:rsid w:val="00A25329"/>
    <w:rsid w:val="00A261A8"/>
    <w:rsid w:val="00A31238"/>
    <w:rsid w:val="00A31E3F"/>
    <w:rsid w:val="00A3218B"/>
    <w:rsid w:val="00A35261"/>
    <w:rsid w:val="00A36DEF"/>
    <w:rsid w:val="00A400EF"/>
    <w:rsid w:val="00A409B3"/>
    <w:rsid w:val="00A40D3D"/>
    <w:rsid w:val="00A40F23"/>
    <w:rsid w:val="00A431CC"/>
    <w:rsid w:val="00A43789"/>
    <w:rsid w:val="00A43995"/>
    <w:rsid w:val="00A43D83"/>
    <w:rsid w:val="00A44448"/>
    <w:rsid w:val="00A47492"/>
    <w:rsid w:val="00A47678"/>
    <w:rsid w:val="00A5087C"/>
    <w:rsid w:val="00A51C34"/>
    <w:rsid w:val="00A5258D"/>
    <w:rsid w:val="00A527AC"/>
    <w:rsid w:val="00A52813"/>
    <w:rsid w:val="00A54AE5"/>
    <w:rsid w:val="00A56FB0"/>
    <w:rsid w:val="00A605EC"/>
    <w:rsid w:val="00A6068B"/>
    <w:rsid w:val="00A609EA"/>
    <w:rsid w:val="00A61181"/>
    <w:rsid w:val="00A61866"/>
    <w:rsid w:val="00A621E4"/>
    <w:rsid w:val="00A62ACA"/>
    <w:rsid w:val="00A63C2D"/>
    <w:rsid w:val="00A6430B"/>
    <w:rsid w:val="00A6469C"/>
    <w:rsid w:val="00A654B8"/>
    <w:rsid w:val="00A665B1"/>
    <w:rsid w:val="00A67128"/>
    <w:rsid w:val="00A6752B"/>
    <w:rsid w:val="00A71237"/>
    <w:rsid w:val="00A7239F"/>
    <w:rsid w:val="00A73D5F"/>
    <w:rsid w:val="00A77610"/>
    <w:rsid w:val="00A806EB"/>
    <w:rsid w:val="00A81149"/>
    <w:rsid w:val="00A81DB6"/>
    <w:rsid w:val="00A8272B"/>
    <w:rsid w:val="00A82C85"/>
    <w:rsid w:val="00A82FB8"/>
    <w:rsid w:val="00A849E8"/>
    <w:rsid w:val="00A8649A"/>
    <w:rsid w:val="00A866F9"/>
    <w:rsid w:val="00A8695C"/>
    <w:rsid w:val="00A900EC"/>
    <w:rsid w:val="00A90265"/>
    <w:rsid w:val="00A9291B"/>
    <w:rsid w:val="00A93513"/>
    <w:rsid w:val="00A955B4"/>
    <w:rsid w:val="00A9696F"/>
    <w:rsid w:val="00AA154F"/>
    <w:rsid w:val="00AA3586"/>
    <w:rsid w:val="00AA3980"/>
    <w:rsid w:val="00AA6D43"/>
    <w:rsid w:val="00AB1EFC"/>
    <w:rsid w:val="00AB1F29"/>
    <w:rsid w:val="00AB39F1"/>
    <w:rsid w:val="00AB5D53"/>
    <w:rsid w:val="00AB7995"/>
    <w:rsid w:val="00AB79EB"/>
    <w:rsid w:val="00AC09B4"/>
    <w:rsid w:val="00AC0E7D"/>
    <w:rsid w:val="00AC1BEE"/>
    <w:rsid w:val="00AC1DD3"/>
    <w:rsid w:val="00AC4A90"/>
    <w:rsid w:val="00AC5732"/>
    <w:rsid w:val="00AC57A9"/>
    <w:rsid w:val="00AC7EDC"/>
    <w:rsid w:val="00AD0866"/>
    <w:rsid w:val="00AD098A"/>
    <w:rsid w:val="00AD148F"/>
    <w:rsid w:val="00AD2668"/>
    <w:rsid w:val="00AD345A"/>
    <w:rsid w:val="00AD3C28"/>
    <w:rsid w:val="00AD4699"/>
    <w:rsid w:val="00AD725B"/>
    <w:rsid w:val="00AD7401"/>
    <w:rsid w:val="00AD763F"/>
    <w:rsid w:val="00AD7B0B"/>
    <w:rsid w:val="00AE0311"/>
    <w:rsid w:val="00AE0CEE"/>
    <w:rsid w:val="00AE1810"/>
    <w:rsid w:val="00AE19E3"/>
    <w:rsid w:val="00AE1BED"/>
    <w:rsid w:val="00AE20A1"/>
    <w:rsid w:val="00AE28C8"/>
    <w:rsid w:val="00AE2DE4"/>
    <w:rsid w:val="00AE4A57"/>
    <w:rsid w:val="00AE572A"/>
    <w:rsid w:val="00AE5E3A"/>
    <w:rsid w:val="00AE743D"/>
    <w:rsid w:val="00AF0957"/>
    <w:rsid w:val="00AF0D2F"/>
    <w:rsid w:val="00AF103F"/>
    <w:rsid w:val="00AF199F"/>
    <w:rsid w:val="00AF2F0A"/>
    <w:rsid w:val="00AF36E8"/>
    <w:rsid w:val="00AF5E6E"/>
    <w:rsid w:val="00AF6027"/>
    <w:rsid w:val="00AF6305"/>
    <w:rsid w:val="00B013F7"/>
    <w:rsid w:val="00B0165A"/>
    <w:rsid w:val="00B01766"/>
    <w:rsid w:val="00B0196A"/>
    <w:rsid w:val="00B04F1C"/>
    <w:rsid w:val="00B05447"/>
    <w:rsid w:val="00B0619D"/>
    <w:rsid w:val="00B068BA"/>
    <w:rsid w:val="00B11329"/>
    <w:rsid w:val="00B11D21"/>
    <w:rsid w:val="00B132FC"/>
    <w:rsid w:val="00B14316"/>
    <w:rsid w:val="00B149D1"/>
    <w:rsid w:val="00B1541D"/>
    <w:rsid w:val="00B15B26"/>
    <w:rsid w:val="00B20CB3"/>
    <w:rsid w:val="00B2162A"/>
    <w:rsid w:val="00B2254E"/>
    <w:rsid w:val="00B22C78"/>
    <w:rsid w:val="00B2380D"/>
    <w:rsid w:val="00B2450A"/>
    <w:rsid w:val="00B251AB"/>
    <w:rsid w:val="00B25228"/>
    <w:rsid w:val="00B2685F"/>
    <w:rsid w:val="00B2753A"/>
    <w:rsid w:val="00B30406"/>
    <w:rsid w:val="00B30900"/>
    <w:rsid w:val="00B30932"/>
    <w:rsid w:val="00B33215"/>
    <w:rsid w:val="00B332B4"/>
    <w:rsid w:val="00B34765"/>
    <w:rsid w:val="00B349CD"/>
    <w:rsid w:val="00B37421"/>
    <w:rsid w:val="00B3757E"/>
    <w:rsid w:val="00B40CF2"/>
    <w:rsid w:val="00B40D83"/>
    <w:rsid w:val="00B440C4"/>
    <w:rsid w:val="00B450AC"/>
    <w:rsid w:val="00B45A62"/>
    <w:rsid w:val="00B45E33"/>
    <w:rsid w:val="00B45E4E"/>
    <w:rsid w:val="00B46485"/>
    <w:rsid w:val="00B465C8"/>
    <w:rsid w:val="00B503EE"/>
    <w:rsid w:val="00B5304F"/>
    <w:rsid w:val="00B53F34"/>
    <w:rsid w:val="00B53FE0"/>
    <w:rsid w:val="00B5461C"/>
    <w:rsid w:val="00B54B17"/>
    <w:rsid w:val="00B55701"/>
    <w:rsid w:val="00B603EB"/>
    <w:rsid w:val="00B604F7"/>
    <w:rsid w:val="00B608C8"/>
    <w:rsid w:val="00B60B56"/>
    <w:rsid w:val="00B61957"/>
    <w:rsid w:val="00B61BAD"/>
    <w:rsid w:val="00B626B6"/>
    <w:rsid w:val="00B6306D"/>
    <w:rsid w:val="00B63307"/>
    <w:rsid w:val="00B65409"/>
    <w:rsid w:val="00B65446"/>
    <w:rsid w:val="00B658BB"/>
    <w:rsid w:val="00B666B5"/>
    <w:rsid w:val="00B6671D"/>
    <w:rsid w:val="00B66D20"/>
    <w:rsid w:val="00B66E06"/>
    <w:rsid w:val="00B6789C"/>
    <w:rsid w:val="00B70966"/>
    <w:rsid w:val="00B72B08"/>
    <w:rsid w:val="00B72B26"/>
    <w:rsid w:val="00B73D30"/>
    <w:rsid w:val="00B73F1C"/>
    <w:rsid w:val="00B75CBE"/>
    <w:rsid w:val="00B76BC0"/>
    <w:rsid w:val="00B76F72"/>
    <w:rsid w:val="00B774FA"/>
    <w:rsid w:val="00B77B6E"/>
    <w:rsid w:val="00B801EC"/>
    <w:rsid w:val="00B82348"/>
    <w:rsid w:val="00B8365F"/>
    <w:rsid w:val="00B840FB"/>
    <w:rsid w:val="00B878D7"/>
    <w:rsid w:val="00B87A14"/>
    <w:rsid w:val="00B90DAD"/>
    <w:rsid w:val="00B914DE"/>
    <w:rsid w:val="00B94AAE"/>
    <w:rsid w:val="00B954DE"/>
    <w:rsid w:val="00B96F58"/>
    <w:rsid w:val="00B979AD"/>
    <w:rsid w:val="00B97C7B"/>
    <w:rsid w:val="00B97CC2"/>
    <w:rsid w:val="00BA052E"/>
    <w:rsid w:val="00BA1050"/>
    <w:rsid w:val="00BA19DB"/>
    <w:rsid w:val="00BA273E"/>
    <w:rsid w:val="00BA4741"/>
    <w:rsid w:val="00BA4DBB"/>
    <w:rsid w:val="00BA604F"/>
    <w:rsid w:val="00BA6571"/>
    <w:rsid w:val="00BB10AE"/>
    <w:rsid w:val="00BB27AE"/>
    <w:rsid w:val="00BB542C"/>
    <w:rsid w:val="00BB6A94"/>
    <w:rsid w:val="00BC1985"/>
    <w:rsid w:val="00BC4A77"/>
    <w:rsid w:val="00BC56ED"/>
    <w:rsid w:val="00BD01F5"/>
    <w:rsid w:val="00BD0EE4"/>
    <w:rsid w:val="00BD109E"/>
    <w:rsid w:val="00BD1155"/>
    <w:rsid w:val="00BD14E0"/>
    <w:rsid w:val="00BD1BE4"/>
    <w:rsid w:val="00BD2298"/>
    <w:rsid w:val="00BD2477"/>
    <w:rsid w:val="00BD30A1"/>
    <w:rsid w:val="00BD351A"/>
    <w:rsid w:val="00BD39F0"/>
    <w:rsid w:val="00BD3D2C"/>
    <w:rsid w:val="00BD5032"/>
    <w:rsid w:val="00BD626A"/>
    <w:rsid w:val="00BD7057"/>
    <w:rsid w:val="00BD7786"/>
    <w:rsid w:val="00BE0353"/>
    <w:rsid w:val="00BE148E"/>
    <w:rsid w:val="00BE1C10"/>
    <w:rsid w:val="00BE2EEA"/>
    <w:rsid w:val="00BE326F"/>
    <w:rsid w:val="00BE4B94"/>
    <w:rsid w:val="00BE5157"/>
    <w:rsid w:val="00BE5426"/>
    <w:rsid w:val="00BE5B92"/>
    <w:rsid w:val="00BE6F7D"/>
    <w:rsid w:val="00BE7FCD"/>
    <w:rsid w:val="00BF0C30"/>
    <w:rsid w:val="00BF0FE3"/>
    <w:rsid w:val="00BF11F5"/>
    <w:rsid w:val="00BF4DFC"/>
    <w:rsid w:val="00BF4FD3"/>
    <w:rsid w:val="00BF525A"/>
    <w:rsid w:val="00BF62A7"/>
    <w:rsid w:val="00BF6EBC"/>
    <w:rsid w:val="00BF6F08"/>
    <w:rsid w:val="00C006A8"/>
    <w:rsid w:val="00C02682"/>
    <w:rsid w:val="00C028FA"/>
    <w:rsid w:val="00C02A3D"/>
    <w:rsid w:val="00C02B59"/>
    <w:rsid w:val="00C02CDB"/>
    <w:rsid w:val="00C03FDA"/>
    <w:rsid w:val="00C0498B"/>
    <w:rsid w:val="00C04DB8"/>
    <w:rsid w:val="00C06005"/>
    <w:rsid w:val="00C061D8"/>
    <w:rsid w:val="00C07B93"/>
    <w:rsid w:val="00C07F61"/>
    <w:rsid w:val="00C104D7"/>
    <w:rsid w:val="00C109AE"/>
    <w:rsid w:val="00C10D9A"/>
    <w:rsid w:val="00C11419"/>
    <w:rsid w:val="00C12BA3"/>
    <w:rsid w:val="00C151D3"/>
    <w:rsid w:val="00C151F9"/>
    <w:rsid w:val="00C16686"/>
    <w:rsid w:val="00C20695"/>
    <w:rsid w:val="00C20A20"/>
    <w:rsid w:val="00C212B8"/>
    <w:rsid w:val="00C21B1E"/>
    <w:rsid w:val="00C222EE"/>
    <w:rsid w:val="00C2247A"/>
    <w:rsid w:val="00C22B07"/>
    <w:rsid w:val="00C253A5"/>
    <w:rsid w:val="00C257EF"/>
    <w:rsid w:val="00C25B65"/>
    <w:rsid w:val="00C267D7"/>
    <w:rsid w:val="00C26ACF"/>
    <w:rsid w:val="00C27193"/>
    <w:rsid w:val="00C2734D"/>
    <w:rsid w:val="00C30C41"/>
    <w:rsid w:val="00C32BAA"/>
    <w:rsid w:val="00C33172"/>
    <w:rsid w:val="00C335AF"/>
    <w:rsid w:val="00C342AB"/>
    <w:rsid w:val="00C35803"/>
    <w:rsid w:val="00C40A0F"/>
    <w:rsid w:val="00C4106A"/>
    <w:rsid w:val="00C41F69"/>
    <w:rsid w:val="00C42011"/>
    <w:rsid w:val="00C43A2C"/>
    <w:rsid w:val="00C44549"/>
    <w:rsid w:val="00C4465F"/>
    <w:rsid w:val="00C46B0F"/>
    <w:rsid w:val="00C476BA"/>
    <w:rsid w:val="00C476FC"/>
    <w:rsid w:val="00C4772F"/>
    <w:rsid w:val="00C47B27"/>
    <w:rsid w:val="00C47C11"/>
    <w:rsid w:val="00C47CEF"/>
    <w:rsid w:val="00C47DC2"/>
    <w:rsid w:val="00C502B2"/>
    <w:rsid w:val="00C5082C"/>
    <w:rsid w:val="00C51414"/>
    <w:rsid w:val="00C52215"/>
    <w:rsid w:val="00C53114"/>
    <w:rsid w:val="00C53B11"/>
    <w:rsid w:val="00C53FCA"/>
    <w:rsid w:val="00C555E9"/>
    <w:rsid w:val="00C572E7"/>
    <w:rsid w:val="00C60C5E"/>
    <w:rsid w:val="00C62A56"/>
    <w:rsid w:val="00C63675"/>
    <w:rsid w:val="00C63B79"/>
    <w:rsid w:val="00C63EDF"/>
    <w:rsid w:val="00C64D79"/>
    <w:rsid w:val="00C6559A"/>
    <w:rsid w:val="00C66636"/>
    <w:rsid w:val="00C67070"/>
    <w:rsid w:val="00C674D4"/>
    <w:rsid w:val="00C6776B"/>
    <w:rsid w:val="00C67B5A"/>
    <w:rsid w:val="00C70E9A"/>
    <w:rsid w:val="00C70EE3"/>
    <w:rsid w:val="00C7114C"/>
    <w:rsid w:val="00C716AB"/>
    <w:rsid w:val="00C717B6"/>
    <w:rsid w:val="00C72819"/>
    <w:rsid w:val="00C756DD"/>
    <w:rsid w:val="00C7661C"/>
    <w:rsid w:val="00C769F7"/>
    <w:rsid w:val="00C77A1E"/>
    <w:rsid w:val="00C8011B"/>
    <w:rsid w:val="00C8096B"/>
    <w:rsid w:val="00C80F25"/>
    <w:rsid w:val="00C83A4C"/>
    <w:rsid w:val="00C842F5"/>
    <w:rsid w:val="00C85351"/>
    <w:rsid w:val="00C85458"/>
    <w:rsid w:val="00C86967"/>
    <w:rsid w:val="00C86E36"/>
    <w:rsid w:val="00C87997"/>
    <w:rsid w:val="00C904F5"/>
    <w:rsid w:val="00C9257D"/>
    <w:rsid w:val="00C9271D"/>
    <w:rsid w:val="00C93263"/>
    <w:rsid w:val="00C9353E"/>
    <w:rsid w:val="00C94FEA"/>
    <w:rsid w:val="00C95E09"/>
    <w:rsid w:val="00C97810"/>
    <w:rsid w:val="00CA26B6"/>
    <w:rsid w:val="00CA3078"/>
    <w:rsid w:val="00CA4E6D"/>
    <w:rsid w:val="00CA5930"/>
    <w:rsid w:val="00CA5A72"/>
    <w:rsid w:val="00CA7A35"/>
    <w:rsid w:val="00CB0F7C"/>
    <w:rsid w:val="00CB16FB"/>
    <w:rsid w:val="00CB1D24"/>
    <w:rsid w:val="00CB23E5"/>
    <w:rsid w:val="00CB30E4"/>
    <w:rsid w:val="00CB5BBA"/>
    <w:rsid w:val="00CB6E16"/>
    <w:rsid w:val="00CC0C91"/>
    <w:rsid w:val="00CC16FE"/>
    <w:rsid w:val="00CC2C4D"/>
    <w:rsid w:val="00CC38ED"/>
    <w:rsid w:val="00CC4089"/>
    <w:rsid w:val="00CC44EC"/>
    <w:rsid w:val="00CC5147"/>
    <w:rsid w:val="00CC7B44"/>
    <w:rsid w:val="00CC7F70"/>
    <w:rsid w:val="00CD12C5"/>
    <w:rsid w:val="00CD17DA"/>
    <w:rsid w:val="00CD320B"/>
    <w:rsid w:val="00CD3C72"/>
    <w:rsid w:val="00CD4BAA"/>
    <w:rsid w:val="00CD4BDF"/>
    <w:rsid w:val="00CD5C6B"/>
    <w:rsid w:val="00CD6551"/>
    <w:rsid w:val="00CD737A"/>
    <w:rsid w:val="00CE0225"/>
    <w:rsid w:val="00CE1376"/>
    <w:rsid w:val="00CE1DDF"/>
    <w:rsid w:val="00CE29E9"/>
    <w:rsid w:val="00CE2DF1"/>
    <w:rsid w:val="00CE30D8"/>
    <w:rsid w:val="00CE425D"/>
    <w:rsid w:val="00CE5A75"/>
    <w:rsid w:val="00CE6002"/>
    <w:rsid w:val="00CE776E"/>
    <w:rsid w:val="00CF0D5D"/>
    <w:rsid w:val="00CF1096"/>
    <w:rsid w:val="00CF2862"/>
    <w:rsid w:val="00CF3382"/>
    <w:rsid w:val="00CF3BAF"/>
    <w:rsid w:val="00CF4479"/>
    <w:rsid w:val="00CF4695"/>
    <w:rsid w:val="00CF4B5C"/>
    <w:rsid w:val="00CF557C"/>
    <w:rsid w:val="00CF5B33"/>
    <w:rsid w:val="00CF6293"/>
    <w:rsid w:val="00CF659E"/>
    <w:rsid w:val="00CF67F1"/>
    <w:rsid w:val="00CF7AD9"/>
    <w:rsid w:val="00CF7B79"/>
    <w:rsid w:val="00D00E38"/>
    <w:rsid w:val="00D0114A"/>
    <w:rsid w:val="00D014DA"/>
    <w:rsid w:val="00D04BDA"/>
    <w:rsid w:val="00D0549A"/>
    <w:rsid w:val="00D05C44"/>
    <w:rsid w:val="00D0724B"/>
    <w:rsid w:val="00D125AC"/>
    <w:rsid w:val="00D14063"/>
    <w:rsid w:val="00D20CF4"/>
    <w:rsid w:val="00D23A6F"/>
    <w:rsid w:val="00D24A43"/>
    <w:rsid w:val="00D24D8C"/>
    <w:rsid w:val="00D25430"/>
    <w:rsid w:val="00D25AEB"/>
    <w:rsid w:val="00D27110"/>
    <w:rsid w:val="00D273C5"/>
    <w:rsid w:val="00D318EB"/>
    <w:rsid w:val="00D32759"/>
    <w:rsid w:val="00D32C2A"/>
    <w:rsid w:val="00D33575"/>
    <w:rsid w:val="00D335D8"/>
    <w:rsid w:val="00D33751"/>
    <w:rsid w:val="00D33F5F"/>
    <w:rsid w:val="00D3415F"/>
    <w:rsid w:val="00D34443"/>
    <w:rsid w:val="00D35DD9"/>
    <w:rsid w:val="00D37DD0"/>
    <w:rsid w:val="00D40841"/>
    <w:rsid w:val="00D42A57"/>
    <w:rsid w:val="00D44044"/>
    <w:rsid w:val="00D447D6"/>
    <w:rsid w:val="00D45849"/>
    <w:rsid w:val="00D5079B"/>
    <w:rsid w:val="00D50910"/>
    <w:rsid w:val="00D50941"/>
    <w:rsid w:val="00D51239"/>
    <w:rsid w:val="00D5291E"/>
    <w:rsid w:val="00D53108"/>
    <w:rsid w:val="00D53BF1"/>
    <w:rsid w:val="00D544CF"/>
    <w:rsid w:val="00D54870"/>
    <w:rsid w:val="00D54F27"/>
    <w:rsid w:val="00D55C6F"/>
    <w:rsid w:val="00D56B7F"/>
    <w:rsid w:val="00D57460"/>
    <w:rsid w:val="00D57D30"/>
    <w:rsid w:val="00D60C58"/>
    <w:rsid w:val="00D6339E"/>
    <w:rsid w:val="00D644DE"/>
    <w:rsid w:val="00D6593A"/>
    <w:rsid w:val="00D663C5"/>
    <w:rsid w:val="00D665C3"/>
    <w:rsid w:val="00D666C8"/>
    <w:rsid w:val="00D66FFD"/>
    <w:rsid w:val="00D7092E"/>
    <w:rsid w:val="00D735E7"/>
    <w:rsid w:val="00D741F1"/>
    <w:rsid w:val="00D74300"/>
    <w:rsid w:val="00D752BE"/>
    <w:rsid w:val="00D75603"/>
    <w:rsid w:val="00D757A2"/>
    <w:rsid w:val="00D76AD8"/>
    <w:rsid w:val="00D80F9E"/>
    <w:rsid w:val="00D81714"/>
    <w:rsid w:val="00D8370B"/>
    <w:rsid w:val="00D85C59"/>
    <w:rsid w:val="00D861CB"/>
    <w:rsid w:val="00D86398"/>
    <w:rsid w:val="00D869B7"/>
    <w:rsid w:val="00D87F16"/>
    <w:rsid w:val="00D903C2"/>
    <w:rsid w:val="00D90541"/>
    <w:rsid w:val="00D9176E"/>
    <w:rsid w:val="00D91D4B"/>
    <w:rsid w:val="00D92076"/>
    <w:rsid w:val="00D92427"/>
    <w:rsid w:val="00D93AA2"/>
    <w:rsid w:val="00D93D9B"/>
    <w:rsid w:val="00D93FA0"/>
    <w:rsid w:val="00D943F3"/>
    <w:rsid w:val="00D95F0B"/>
    <w:rsid w:val="00DA0127"/>
    <w:rsid w:val="00DA1DFD"/>
    <w:rsid w:val="00DB01F9"/>
    <w:rsid w:val="00DB0303"/>
    <w:rsid w:val="00DB40AA"/>
    <w:rsid w:val="00DB52B6"/>
    <w:rsid w:val="00DB54A6"/>
    <w:rsid w:val="00DB634D"/>
    <w:rsid w:val="00DB6745"/>
    <w:rsid w:val="00DB6C16"/>
    <w:rsid w:val="00DB772E"/>
    <w:rsid w:val="00DC028A"/>
    <w:rsid w:val="00DC0C80"/>
    <w:rsid w:val="00DC215D"/>
    <w:rsid w:val="00DC237C"/>
    <w:rsid w:val="00DC2C6B"/>
    <w:rsid w:val="00DC3C33"/>
    <w:rsid w:val="00DC54A7"/>
    <w:rsid w:val="00DC5C2E"/>
    <w:rsid w:val="00DC70E9"/>
    <w:rsid w:val="00DD0129"/>
    <w:rsid w:val="00DD07A4"/>
    <w:rsid w:val="00DD1806"/>
    <w:rsid w:val="00DD1ABA"/>
    <w:rsid w:val="00DD20C7"/>
    <w:rsid w:val="00DD34BA"/>
    <w:rsid w:val="00DD3BAD"/>
    <w:rsid w:val="00DD5628"/>
    <w:rsid w:val="00DD5831"/>
    <w:rsid w:val="00DD69B0"/>
    <w:rsid w:val="00DD6C42"/>
    <w:rsid w:val="00DD6C7B"/>
    <w:rsid w:val="00DD79B0"/>
    <w:rsid w:val="00DE0337"/>
    <w:rsid w:val="00DE0A73"/>
    <w:rsid w:val="00DE1727"/>
    <w:rsid w:val="00DE26C6"/>
    <w:rsid w:val="00DE2D30"/>
    <w:rsid w:val="00DE2D6D"/>
    <w:rsid w:val="00DE3C0B"/>
    <w:rsid w:val="00DE4198"/>
    <w:rsid w:val="00DE4A3D"/>
    <w:rsid w:val="00DE4F38"/>
    <w:rsid w:val="00DE506A"/>
    <w:rsid w:val="00DE548F"/>
    <w:rsid w:val="00DE6A86"/>
    <w:rsid w:val="00DE6A95"/>
    <w:rsid w:val="00DF1B45"/>
    <w:rsid w:val="00DF2014"/>
    <w:rsid w:val="00DF2848"/>
    <w:rsid w:val="00DF2F68"/>
    <w:rsid w:val="00DF3278"/>
    <w:rsid w:val="00DF3BDC"/>
    <w:rsid w:val="00DF6273"/>
    <w:rsid w:val="00DF775C"/>
    <w:rsid w:val="00E00A43"/>
    <w:rsid w:val="00E00F76"/>
    <w:rsid w:val="00E027F0"/>
    <w:rsid w:val="00E040E1"/>
    <w:rsid w:val="00E0419C"/>
    <w:rsid w:val="00E06444"/>
    <w:rsid w:val="00E069B7"/>
    <w:rsid w:val="00E07D51"/>
    <w:rsid w:val="00E100DE"/>
    <w:rsid w:val="00E124E8"/>
    <w:rsid w:val="00E12DB0"/>
    <w:rsid w:val="00E14F30"/>
    <w:rsid w:val="00E170E6"/>
    <w:rsid w:val="00E20094"/>
    <w:rsid w:val="00E20CAD"/>
    <w:rsid w:val="00E21164"/>
    <w:rsid w:val="00E21AF2"/>
    <w:rsid w:val="00E25651"/>
    <w:rsid w:val="00E27420"/>
    <w:rsid w:val="00E27799"/>
    <w:rsid w:val="00E27C6A"/>
    <w:rsid w:val="00E30809"/>
    <w:rsid w:val="00E310A9"/>
    <w:rsid w:val="00E31A98"/>
    <w:rsid w:val="00E327DA"/>
    <w:rsid w:val="00E336A4"/>
    <w:rsid w:val="00E3465F"/>
    <w:rsid w:val="00E346BD"/>
    <w:rsid w:val="00E35461"/>
    <w:rsid w:val="00E35D3B"/>
    <w:rsid w:val="00E3796E"/>
    <w:rsid w:val="00E37D9A"/>
    <w:rsid w:val="00E41822"/>
    <w:rsid w:val="00E4272D"/>
    <w:rsid w:val="00E43476"/>
    <w:rsid w:val="00E439D6"/>
    <w:rsid w:val="00E43A2D"/>
    <w:rsid w:val="00E43AD3"/>
    <w:rsid w:val="00E45970"/>
    <w:rsid w:val="00E4786D"/>
    <w:rsid w:val="00E5099D"/>
    <w:rsid w:val="00E50D76"/>
    <w:rsid w:val="00E51D3F"/>
    <w:rsid w:val="00E51FD6"/>
    <w:rsid w:val="00E536A4"/>
    <w:rsid w:val="00E53A8C"/>
    <w:rsid w:val="00E54DC7"/>
    <w:rsid w:val="00E57007"/>
    <w:rsid w:val="00E6092F"/>
    <w:rsid w:val="00E615E5"/>
    <w:rsid w:val="00E61F08"/>
    <w:rsid w:val="00E6202A"/>
    <w:rsid w:val="00E62431"/>
    <w:rsid w:val="00E64F5F"/>
    <w:rsid w:val="00E65CC0"/>
    <w:rsid w:val="00E6616F"/>
    <w:rsid w:val="00E674FD"/>
    <w:rsid w:val="00E6797B"/>
    <w:rsid w:val="00E708A9"/>
    <w:rsid w:val="00E717C8"/>
    <w:rsid w:val="00E720B6"/>
    <w:rsid w:val="00E725F6"/>
    <w:rsid w:val="00E72AF1"/>
    <w:rsid w:val="00E72DA4"/>
    <w:rsid w:val="00E74103"/>
    <w:rsid w:val="00E74CF3"/>
    <w:rsid w:val="00E751D3"/>
    <w:rsid w:val="00E75253"/>
    <w:rsid w:val="00E76FCF"/>
    <w:rsid w:val="00E8009E"/>
    <w:rsid w:val="00E82678"/>
    <w:rsid w:val="00E87068"/>
    <w:rsid w:val="00E8780F"/>
    <w:rsid w:val="00E87AE7"/>
    <w:rsid w:val="00E87E27"/>
    <w:rsid w:val="00E908B5"/>
    <w:rsid w:val="00E90DFD"/>
    <w:rsid w:val="00E91E7B"/>
    <w:rsid w:val="00E92CEB"/>
    <w:rsid w:val="00E9405B"/>
    <w:rsid w:val="00E94DE2"/>
    <w:rsid w:val="00E95EC3"/>
    <w:rsid w:val="00EA0A2D"/>
    <w:rsid w:val="00EA1B57"/>
    <w:rsid w:val="00EA439B"/>
    <w:rsid w:val="00EA4D69"/>
    <w:rsid w:val="00EA5134"/>
    <w:rsid w:val="00EA72BC"/>
    <w:rsid w:val="00EA7ABF"/>
    <w:rsid w:val="00EB05EB"/>
    <w:rsid w:val="00EB0A69"/>
    <w:rsid w:val="00EB1B29"/>
    <w:rsid w:val="00EB23CF"/>
    <w:rsid w:val="00EB26F6"/>
    <w:rsid w:val="00EB34E0"/>
    <w:rsid w:val="00EB3EE3"/>
    <w:rsid w:val="00EB4C20"/>
    <w:rsid w:val="00EB4CA5"/>
    <w:rsid w:val="00EB4E4D"/>
    <w:rsid w:val="00EB4F7E"/>
    <w:rsid w:val="00EB5060"/>
    <w:rsid w:val="00EB53CD"/>
    <w:rsid w:val="00EB5B0F"/>
    <w:rsid w:val="00EB67B6"/>
    <w:rsid w:val="00EC096E"/>
    <w:rsid w:val="00EC288E"/>
    <w:rsid w:val="00ED026E"/>
    <w:rsid w:val="00ED2F39"/>
    <w:rsid w:val="00ED3398"/>
    <w:rsid w:val="00ED3AA7"/>
    <w:rsid w:val="00ED48DD"/>
    <w:rsid w:val="00ED59AB"/>
    <w:rsid w:val="00ED75F0"/>
    <w:rsid w:val="00EE03EE"/>
    <w:rsid w:val="00EE1B9A"/>
    <w:rsid w:val="00EE3D78"/>
    <w:rsid w:val="00EE61AE"/>
    <w:rsid w:val="00EE7591"/>
    <w:rsid w:val="00EF006F"/>
    <w:rsid w:val="00EF0322"/>
    <w:rsid w:val="00EF0543"/>
    <w:rsid w:val="00EF14B8"/>
    <w:rsid w:val="00EF1EFD"/>
    <w:rsid w:val="00EF354E"/>
    <w:rsid w:val="00EF49CC"/>
    <w:rsid w:val="00EF57EC"/>
    <w:rsid w:val="00EF6138"/>
    <w:rsid w:val="00EF7C84"/>
    <w:rsid w:val="00F00136"/>
    <w:rsid w:val="00F0226A"/>
    <w:rsid w:val="00F03542"/>
    <w:rsid w:val="00F059CE"/>
    <w:rsid w:val="00F06111"/>
    <w:rsid w:val="00F062DC"/>
    <w:rsid w:val="00F0730C"/>
    <w:rsid w:val="00F10110"/>
    <w:rsid w:val="00F1078F"/>
    <w:rsid w:val="00F10C1E"/>
    <w:rsid w:val="00F11402"/>
    <w:rsid w:val="00F118E4"/>
    <w:rsid w:val="00F1260A"/>
    <w:rsid w:val="00F12A90"/>
    <w:rsid w:val="00F146FA"/>
    <w:rsid w:val="00F14A57"/>
    <w:rsid w:val="00F15FA2"/>
    <w:rsid w:val="00F21094"/>
    <w:rsid w:val="00F21C65"/>
    <w:rsid w:val="00F22372"/>
    <w:rsid w:val="00F22C3B"/>
    <w:rsid w:val="00F32281"/>
    <w:rsid w:val="00F32467"/>
    <w:rsid w:val="00F32D39"/>
    <w:rsid w:val="00F336EC"/>
    <w:rsid w:val="00F3393C"/>
    <w:rsid w:val="00F35215"/>
    <w:rsid w:val="00F36256"/>
    <w:rsid w:val="00F364CF"/>
    <w:rsid w:val="00F3766F"/>
    <w:rsid w:val="00F403A0"/>
    <w:rsid w:val="00F408B6"/>
    <w:rsid w:val="00F42493"/>
    <w:rsid w:val="00F424A6"/>
    <w:rsid w:val="00F427A0"/>
    <w:rsid w:val="00F44374"/>
    <w:rsid w:val="00F45726"/>
    <w:rsid w:val="00F45C90"/>
    <w:rsid w:val="00F47D28"/>
    <w:rsid w:val="00F47F23"/>
    <w:rsid w:val="00F50980"/>
    <w:rsid w:val="00F51E75"/>
    <w:rsid w:val="00F51F8D"/>
    <w:rsid w:val="00F54E05"/>
    <w:rsid w:val="00F60A7F"/>
    <w:rsid w:val="00F62EED"/>
    <w:rsid w:val="00F63832"/>
    <w:rsid w:val="00F63B13"/>
    <w:rsid w:val="00F63CA4"/>
    <w:rsid w:val="00F6431B"/>
    <w:rsid w:val="00F64B88"/>
    <w:rsid w:val="00F65123"/>
    <w:rsid w:val="00F664BA"/>
    <w:rsid w:val="00F7017D"/>
    <w:rsid w:val="00F7085B"/>
    <w:rsid w:val="00F70D70"/>
    <w:rsid w:val="00F71392"/>
    <w:rsid w:val="00F751C3"/>
    <w:rsid w:val="00F7540C"/>
    <w:rsid w:val="00F82C1D"/>
    <w:rsid w:val="00F83B55"/>
    <w:rsid w:val="00F85079"/>
    <w:rsid w:val="00F8525F"/>
    <w:rsid w:val="00F854AA"/>
    <w:rsid w:val="00F8720C"/>
    <w:rsid w:val="00F90327"/>
    <w:rsid w:val="00F934C9"/>
    <w:rsid w:val="00F969B7"/>
    <w:rsid w:val="00F9794D"/>
    <w:rsid w:val="00FA0F6C"/>
    <w:rsid w:val="00FA2381"/>
    <w:rsid w:val="00FA26B7"/>
    <w:rsid w:val="00FA3928"/>
    <w:rsid w:val="00FA54C5"/>
    <w:rsid w:val="00FA6007"/>
    <w:rsid w:val="00FA6428"/>
    <w:rsid w:val="00FB196C"/>
    <w:rsid w:val="00FB345C"/>
    <w:rsid w:val="00FB4D9C"/>
    <w:rsid w:val="00FB5412"/>
    <w:rsid w:val="00FB60B6"/>
    <w:rsid w:val="00FB6672"/>
    <w:rsid w:val="00FB67D9"/>
    <w:rsid w:val="00FC1997"/>
    <w:rsid w:val="00FC3E55"/>
    <w:rsid w:val="00FC4E3B"/>
    <w:rsid w:val="00FC54C3"/>
    <w:rsid w:val="00FC60E1"/>
    <w:rsid w:val="00FC72BC"/>
    <w:rsid w:val="00FC7B28"/>
    <w:rsid w:val="00FD0547"/>
    <w:rsid w:val="00FD0AE6"/>
    <w:rsid w:val="00FD35BB"/>
    <w:rsid w:val="00FD3B73"/>
    <w:rsid w:val="00FD65E1"/>
    <w:rsid w:val="00FD6E3F"/>
    <w:rsid w:val="00FD704C"/>
    <w:rsid w:val="00FE1388"/>
    <w:rsid w:val="00FE2861"/>
    <w:rsid w:val="00FE4ADE"/>
    <w:rsid w:val="00FE5B23"/>
    <w:rsid w:val="00FE62B0"/>
    <w:rsid w:val="00FE66B6"/>
    <w:rsid w:val="00FE6EEB"/>
    <w:rsid w:val="00FE7E41"/>
    <w:rsid w:val="00FF0A59"/>
    <w:rsid w:val="00FF0E51"/>
    <w:rsid w:val="00FF186D"/>
    <w:rsid w:val="00FF2AE7"/>
    <w:rsid w:val="00FF5A30"/>
    <w:rsid w:val="00FF5E6B"/>
    <w:rsid w:val="00FF6932"/>
    <w:rsid w:val="00FF6E69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6EC238"/>
  <w15:chartTrackingRefBased/>
  <w15:docId w15:val="{F264C6DE-2A30-45BD-B193-DF691D2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F3"/>
  </w:style>
  <w:style w:type="paragraph" w:styleId="Heading1">
    <w:name w:val="heading 1"/>
    <w:basedOn w:val="Normal"/>
    <w:next w:val="Normal"/>
    <w:link w:val="Heading1Char"/>
    <w:uiPriority w:val="9"/>
    <w:qFormat/>
    <w:rsid w:val="00C67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04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CF3"/>
    <w:pPr>
      <w:ind w:left="720"/>
      <w:contextualSpacing/>
    </w:pPr>
  </w:style>
  <w:style w:type="paragraph" w:customStyle="1" w:styleId="Default">
    <w:name w:val="Default"/>
    <w:rsid w:val="00E7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F3"/>
  </w:style>
  <w:style w:type="paragraph" w:styleId="Header">
    <w:name w:val="header"/>
    <w:basedOn w:val="Normal"/>
    <w:link w:val="HeaderChar"/>
    <w:uiPriority w:val="99"/>
    <w:unhideWhenUsed/>
    <w:rsid w:val="00E7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F3"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E027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7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27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F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F4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7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4D4"/>
    <w:pPr>
      <w:outlineLvl w:val="9"/>
    </w:pPr>
  </w:style>
  <w:style w:type="paragraph" w:customStyle="1" w:styleId="NumberedParagraph">
    <w:name w:val="Numbered Paragraph"/>
    <w:basedOn w:val="BodyText"/>
    <w:link w:val="NumberedParagraphChar"/>
    <w:qFormat/>
    <w:rsid w:val="00146597"/>
    <w:pPr>
      <w:widowControl w:val="0"/>
      <w:numPr>
        <w:numId w:val="5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lang w:val="en-GB"/>
    </w:rPr>
  </w:style>
  <w:style w:type="character" w:customStyle="1" w:styleId="NumberedParagraphChar">
    <w:name w:val="Numbered Paragraph Char"/>
    <w:basedOn w:val="DefaultParagraphFont"/>
    <w:link w:val="NumberedParagraph"/>
    <w:locked/>
    <w:rsid w:val="00146597"/>
    <w:rPr>
      <w:rFonts w:ascii="Times New Roman" w:eastAsia="Times New Roman" w:hAnsi="Times New Roman" w:cs="Times New Roman"/>
      <w:color w:val="000000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969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96F"/>
  </w:style>
  <w:style w:type="character" w:customStyle="1" w:styleId="Heading2Char">
    <w:name w:val="Heading 2 Char"/>
    <w:basedOn w:val="DefaultParagraphFont"/>
    <w:link w:val="Heading2"/>
    <w:uiPriority w:val="9"/>
    <w:rsid w:val="00324040"/>
    <w:rPr>
      <w:rFonts w:ascii="Times New Roman" w:eastAsiaTheme="majorEastAsia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5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895CF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95CF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E2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31E2C"/>
  </w:style>
  <w:style w:type="character" w:customStyle="1" w:styleId="apple-converted-space">
    <w:name w:val="apple-converted-space"/>
    <w:basedOn w:val="DefaultParagraphFont"/>
    <w:rsid w:val="00831E2C"/>
  </w:style>
  <w:style w:type="character" w:styleId="UnresolvedMention">
    <w:name w:val="Unresolved Mention"/>
    <w:basedOn w:val="DefaultParagraphFont"/>
    <w:uiPriority w:val="99"/>
    <w:semiHidden/>
    <w:unhideWhenUsed/>
    <w:rsid w:val="00B7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sid.worldbank.org/resources/rules-amend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docs.org/en/A/CN.9/WG.III/WP.19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ndocs.org/en/A/CN.9/100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undocs.org/en/A/CN.9/1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98ff29-8bf1-47a9-abe4-3ab95d3a1097">
      <UserInfo>
        <DisplayName>Anna Joubin-Bret</DisplayName>
        <AccountId>25</AccountId>
        <AccountType/>
      </UserInfo>
      <UserInfo>
        <DisplayName>Judith Knieper</DisplayName>
        <AccountId>37</AccountId>
        <AccountType/>
      </UserInfo>
      <UserInfo>
        <DisplayName>Corinne Montineri</DisplayName>
        <AccountId>28</AccountId>
        <AccountType/>
      </UserInfo>
      <UserInfo>
        <DisplayName>Jae Sung Lee</DisplayName>
        <AccountId>16</AccountId>
        <AccountType/>
      </UserInfo>
      <UserInfo>
        <DisplayName>David Nikolaus Probst</DisplayName>
        <AccountId>59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2BD74659D604887B7E50DBA910776" ma:contentTypeVersion="12" ma:contentTypeDescription="Create a new document." ma:contentTypeScope="" ma:versionID="bdac6b481e4b904b5166989a84105855">
  <xsd:schema xmlns:xsd="http://www.w3.org/2001/XMLSchema" xmlns:xs="http://www.w3.org/2001/XMLSchema" xmlns:p="http://schemas.microsoft.com/office/2006/metadata/properties" xmlns:ns2="fba67dc4-1004-4341-ab9b-64fc2170951b" xmlns:ns3="4798ff29-8bf1-47a9-abe4-3ab95d3a1097" targetNamespace="http://schemas.microsoft.com/office/2006/metadata/properties" ma:root="true" ma:fieldsID="fd0af3bc6a5c5d124e9817fb99ed855a" ns2:_="" ns3:_="">
    <xsd:import namespace="fba67dc4-1004-4341-ab9b-64fc2170951b"/>
    <xsd:import namespace="4798ff29-8bf1-47a9-abe4-3ab95d3a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7dc4-1004-4341-ab9b-64fc21709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8ff29-8bf1-47a9-abe4-3ab95d3a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F7AED-049B-4544-9464-9A54CFA44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4D1D8-3D8D-4A88-8108-3E61E1426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C0FDD-B598-4652-A456-D9C665EC86CF}">
  <ds:schemaRefs>
    <ds:schemaRef ds:uri="http://schemas.microsoft.com/office/2006/metadata/properties"/>
    <ds:schemaRef ds:uri="http://schemas.microsoft.com/office/infopath/2007/PartnerControls"/>
    <ds:schemaRef ds:uri="4798ff29-8bf1-47a9-abe4-3ab95d3a1097"/>
  </ds:schemaRefs>
</ds:datastoreItem>
</file>

<file path=customXml/itemProps4.xml><?xml version="1.0" encoding="utf-8"?>
<ds:datastoreItem xmlns:ds="http://schemas.openxmlformats.org/officeDocument/2006/customXml" ds:itemID="{E0B19D9B-E399-4FBD-918B-344F0C7B4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67dc4-1004-4341-ab9b-64fc2170951b"/>
    <ds:schemaRef ds:uri="4798ff29-8bf1-47a9-abe4-3ab95d3a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Kinnear</dc:creator>
  <cp:keywords/>
  <dc:description/>
  <cp:lastModifiedBy>David Nikolaus Probst</cp:lastModifiedBy>
  <cp:revision>3</cp:revision>
  <cp:lastPrinted>2021-04-18T13:40:00Z</cp:lastPrinted>
  <dcterms:created xsi:type="dcterms:W3CDTF">2021-05-07T13:05:00Z</dcterms:created>
  <dcterms:modified xsi:type="dcterms:W3CDTF">2021-05-07T13:05:00Z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0x010100C4F2BD74659D604887B7E50DBA910776</vt:lpwstr>
  </property>
</Properties>
</file>