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481C" w14:textId="77777777" w:rsidR="000F6B8D" w:rsidRPr="006B3534" w:rsidRDefault="000F6B8D" w:rsidP="000F6B8D">
      <w:pPr>
        <w:spacing w:line="240" w:lineRule="auto"/>
        <w:rPr>
          <w:sz w:val="2"/>
        </w:rPr>
        <w:sectPr w:rsidR="000F6B8D" w:rsidRPr="006B3534" w:rsidSect="005066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9" w:h="16834"/>
          <w:pgMar w:top="1440" w:right="1032" w:bottom="1757" w:left="1032" w:header="432" w:footer="504" w:gutter="0"/>
          <w:cols w:space="720"/>
          <w:titlePg/>
          <w:docGrid w:linePitch="360"/>
        </w:sectPr>
      </w:pPr>
    </w:p>
    <w:p w14:paraId="79B98E07" w14:textId="77777777" w:rsidR="00A100AE" w:rsidRDefault="00A100AE" w:rsidP="009659A4">
      <w:pPr>
        <w:pStyle w:val="SingleTxt"/>
        <w:spacing w:after="0" w:line="120" w:lineRule="atLeast"/>
        <w:rPr>
          <w:b/>
          <w:sz w:val="10"/>
        </w:rPr>
      </w:pPr>
    </w:p>
    <w:p w14:paraId="662FD6AA" w14:textId="77777777" w:rsidR="00FD53F4" w:rsidRDefault="00FD53F4" w:rsidP="009659A4">
      <w:pPr>
        <w:pStyle w:val="SingleTxt"/>
        <w:spacing w:after="0" w:line="120" w:lineRule="atLeast"/>
        <w:rPr>
          <w:b/>
          <w:sz w:val="10"/>
        </w:rPr>
      </w:pPr>
    </w:p>
    <w:p w14:paraId="423F7769" w14:textId="77777777" w:rsidR="00A94811" w:rsidRPr="009659A4" w:rsidRDefault="00A94811" w:rsidP="009659A4">
      <w:pPr>
        <w:pStyle w:val="SingleTxt"/>
        <w:spacing w:after="0" w:line="120" w:lineRule="atLeast"/>
        <w:rPr>
          <w:b/>
          <w:sz w:val="10"/>
        </w:rPr>
      </w:pPr>
    </w:p>
    <w:p w14:paraId="5E8A9C13" w14:textId="71264FE0" w:rsidR="00A100AE" w:rsidRPr="00A100AE" w:rsidRDefault="00A100AE" w:rsidP="009659A4">
      <w:pPr>
        <w:pStyle w:val="HCh"/>
        <w:ind w:left="1267" w:right="1260" w:hanging="1267"/>
      </w:pPr>
      <w:r w:rsidRPr="00A100AE">
        <w:tab/>
      </w:r>
      <w:r w:rsidRPr="00A100AE">
        <w:tab/>
        <w:t xml:space="preserve">Draft </w:t>
      </w:r>
      <w:r w:rsidR="003011D9">
        <w:t>proposal</w:t>
      </w:r>
      <w:r w:rsidRPr="00A100AE">
        <w:t xml:space="preserve"> </w:t>
      </w:r>
    </w:p>
    <w:p w14:paraId="069276B9" w14:textId="77777777" w:rsidR="00A100AE" w:rsidRPr="009659A4" w:rsidRDefault="00A100AE" w:rsidP="009659A4">
      <w:pPr>
        <w:pStyle w:val="SingleTxt"/>
        <w:spacing w:after="0" w:line="120" w:lineRule="atLeast"/>
        <w:rPr>
          <w:b/>
          <w:sz w:val="10"/>
        </w:rPr>
      </w:pPr>
    </w:p>
    <w:p w14:paraId="2531E253" w14:textId="77777777" w:rsidR="009659A4" w:rsidRPr="009659A4" w:rsidRDefault="009659A4" w:rsidP="009659A4">
      <w:pPr>
        <w:pStyle w:val="SingleTxt"/>
        <w:spacing w:after="0" w:line="120" w:lineRule="atLeast"/>
        <w:rPr>
          <w:b/>
          <w:sz w:val="10"/>
        </w:rPr>
      </w:pPr>
    </w:p>
    <w:p w14:paraId="5AC98E2B" w14:textId="1FB6B9B7" w:rsidR="00A100AE" w:rsidRPr="00A100AE" w:rsidRDefault="00A100AE" w:rsidP="00AC397A">
      <w:pPr>
        <w:pStyle w:val="H23"/>
        <w:ind w:left="1267" w:right="1260" w:hanging="1267"/>
        <w:rPr>
          <w:i/>
        </w:rPr>
      </w:pPr>
      <w:r w:rsidRPr="00A100AE">
        <w:tab/>
      </w:r>
      <w:r w:rsidRPr="00A100AE">
        <w:tab/>
      </w:r>
    </w:p>
    <w:p w14:paraId="015FE13D" w14:textId="170FAFCF" w:rsidR="00A100AE" w:rsidRPr="00A100AE" w:rsidRDefault="00FD53F4" w:rsidP="008F4DC7">
      <w:pPr>
        <w:pStyle w:val="SingleTxt"/>
        <w:ind w:left="1267" w:right="1267"/>
        <w:rPr>
          <w:lang w:val="en-US"/>
        </w:rPr>
      </w:pPr>
      <w:r>
        <w:rPr>
          <w:spacing w:val="0"/>
          <w:w w:val="100"/>
          <w:lang w:val="en-US"/>
        </w:rPr>
        <w:t>91</w:t>
      </w:r>
      <w:r w:rsidR="008F4DC7" w:rsidRPr="00A100AE">
        <w:rPr>
          <w:spacing w:val="0"/>
          <w:w w:val="100"/>
          <w:lang w:val="en-US"/>
        </w:rPr>
        <w:t>.</w:t>
      </w:r>
      <w:r w:rsidR="008F4DC7" w:rsidRPr="00A100AE">
        <w:rPr>
          <w:spacing w:val="0"/>
          <w:w w:val="100"/>
          <w:lang w:val="en-US"/>
        </w:rPr>
        <w:tab/>
      </w:r>
      <w:r w:rsidR="00A100AE" w:rsidRPr="00A100AE">
        <w:rPr>
          <w:lang w:val="en-US"/>
        </w:rPr>
        <w:t xml:space="preserve">It was recalled that there had been support for a ban on double-hatting and at least a </w:t>
      </w:r>
      <w:r w:rsidR="00A100AE" w:rsidRPr="00A100AE">
        <w:t>cooling</w:t>
      </w:r>
      <w:r w:rsidR="00A100AE" w:rsidRPr="00A100AE">
        <w:rPr>
          <w:lang w:val="en-US"/>
        </w:rPr>
        <w:t>-off period of 10 years, on the one hand, as well as support for no limitation, on the other hand.</w:t>
      </w:r>
      <w:r w:rsidR="00504ED2">
        <w:rPr>
          <w:lang w:val="en-US"/>
        </w:rPr>
        <w:t xml:space="preserve"> </w:t>
      </w:r>
      <w:r w:rsidR="00A100AE" w:rsidRPr="00A100AE">
        <w:rPr>
          <w:lang w:val="en-US"/>
        </w:rPr>
        <w:t>In a spirit of flexibility, willingness to explore various time periods for cooling-</w:t>
      </w:r>
      <w:r w:rsidR="00A100AE" w:rsidRPr="00A100AE">
        <w:t xml:space="preserve">off was generally expressed. Specifically, time periods of </w:t>
      </w:r>
      <w:r w:rsidR="00504ED2">
        <w:br/>
      </w:r>
      <w:r w:rsidR="00A100AE" w:rsidRPr="00A100AE">
        <w:t>6 months, 1 year, 3 years, and 5 years were proposed.</w:t>
      </w:r>
      <w:r w:rsidR="00504ED2">
        <w:t xml:space="preserve"> </w:t>
      </w:r>
      <w:r w:rsidR="00A100AE" w:rsidRPr="00A100AE">
        <w:t>After discussion, it was agreed that this should be taken into further consideration as the Working</w:t>
      </w:r>
      <w:r w:rsidR="00A100AE" w:rsidRPr="00A100AE">
        <w:rPr>
          <w:lang w:val="en-US"/>
        </w:rPr>
        <w:t xml:space="preserve"> Group sought to reach agreement on a compromise on limitation on multiple roles based on the following proposal regarding articles 3, 4 and 11: </w:t>
      </w:r>
    </w:p>
    <w:p w14:paraId="16473A36" w14:textId="77777777" w:rsidR="00C45058" w:rsidRPr="00C45058" w:rsidRDefault="00C45058" w:rsidP="00C45058">
      <w:pPr>
        <w:pStyle w:val="SingleTxt"/>
        <w:spacing w:after="0" w:line="120" w:lineRule="atLeast"/>
        <w:rPr>
          <w:bCs/>
          <w:sz w:val="10"/>
        </w:rPr>
      </w:pPr>
    </w:p>
    <w:p w14:paraId="56509DED" w14:textId="19B45118" w:rsidR="00A100AE" w:rsidRDefault="00C45058" w:rsidP="00C45058">
      <w:pPr>
        <w:pStyle w:val="H23"/>
        <w:ind w:left="1267" w:right="1260" w:hanging="1267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00AE" w:rsidRPr="00A100AE">
        <w:rPr>
          <w:bCs/>
        </w:rPr>
        <w:t>“</w:t>
      </w:r>
      <w:r w:rsidR="00A100AE" w:rsidRPr="00A100AE">
        <w:t xml:space="preserve">Article A3 – Independence and Impartiality </w:t>
      </w:r>
    </w:p>
    <w:p w14:paraId="1A6BD089" w14:textId="77777777" w:rsidR="00C45058" w:rsidRPr="00C45058" w:rsidRDefault="00C45058" w:rsidP="00C45058">
      <w:pPr>
        <w:pStyle w:val="SingleTxt"/>
        <w:spacing w:after="0" w:line="120" w:lineRule="atLeast"/>
        <w:rPr>
          <w:sz w:val="10"/>
        </w:rPr>
      </w:pPr>
    </w:p>
    <w:p w14:paraId="6DC772D9" w14:textId="3528B94E" w:rsidR="00A100AE" w:rsidRPr="00A100AE" w:rsidRDefault="00C45058" w:rsidP="00A100AE">
      <w:pPr>
        <w:pStyle w:val="SingleTx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100AE" w:rsidRPr="00A100AE">
        <w:rPr>
          <w:lang w:val="en-US"/>
        </w:rPr>
        <w:t>…</w:t>
      </w:r>
    </w:p>
    <w:p w14:paraId="178DEDC3" w14:textId="6CE828EE" w:rsidR="00A100AE" w:rsidRPr="00A100AE" w:rsidRDefault="00C45058" w:rsidP="00A100AE">
      <w:pPr>
        <w:pStyle w:val="SingleTx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100AE" w:rsidRPr="00A100AE">
        <w:rPr>
          <w:lang w:val="en-US"/>
        </w:rPr>
        <w:t>2.</w:t>
      </w:r>
      <w:r w:rsidR="00A100AE" w:rsidRPr="00A100AE">
        <w:rPr>
          <w:lang w:val="en-US"/>
        </w:rPr>
        <w:tab/>
        <w:t xml:space="preserve">Paragraph 1 includes the obligation not to: </w:t>
      </w:r>
    </w:p>
    <w:p w14:paraId="3AE7204A" w14:textId="72A08F5E" w:rsidR="00A100AE" w:rsidRPr="00A100AE" w:rsidRDefault="00C45058" w:rsidP="00A100AE">
      <w:pPr>
        <w:pStyle w:val="SingleTx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100AE" w:rsidRPr="00A100AE">
        <w:rPr>
          <w:lang w:val="en-US"/>
        </w:rPr>
        <w:t>…</w:t>
      </w:r>
    </w:p>
    <w:p w14:paraId="4FCE978A" w14:textId="57F0DFA1" w:rsidR="00A100AE" w:rsidRPr="00A100AE" w:rsidRDefault="00C45058" w:rsidP="00C45058">
      <w:pPr>
        <w:pStyle w:val="SingleTxt"/>
        <w:ind w:left="1742" w:hanging="47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100AE" w:rsidRPr="00A100AE">
        <w:rPr>
          <w:lang w:val="en-US"/>
        </w:rPr>
        <w:t>(c)</w:t>
      </w:r>
      <w:r w:rsidR="00A100AE" w:rsidRPr="00A100AE">
        <w:rPr>
          <w:lang w:val="en-US"/>
        </w:rPr>
        <w:tab/>
        <w:t xml:space="preserve">Be influenced by any past, </w:t>
      </w:r>
      <w:proofErr w:type="gramStart"/>
      <w:r w:rsidR="00A100AE" w:rsidRPr="00A100AE">
        <w:rPr>
          <w:lang w:val="en-US"/>
        </w:rPr>
        <w:t>present</w:t>
      </w:r>
      <w:proofErr w:type="gramEnd"/>
      <w:r w:rsidR="00A100AE" w:rsidRPr="00A100AE">
        <w:rPr>
          <w:lang w:val="en-US"/>
        </w:rPr>
        <w:t xml:space="preserve"> or prospective financial, business, professional, or personal relationship; …</w:t>
      </w:r>
    </w:p>
    <w:p w14:paraId="3ABBDF45" w14:textId="77777777" w:rsidR="00C45058" w:rsidRPr="00C45058" w:rsidRDefault="00C45058" w:rsidP="00C45058">
      <w:pPr>
        <w:pStyle w:val="SingleTxt"/>
        <w:spacing w:after="0" w:line="120" w:lineRule="atLeast"/>
        <w:rPr>
          <w:b/>
          <w:sz w:val="10"/>
        </w:rPr>
      </w:pPr>
    </w:p>
    <w:p w14:paraId="43986F1C" w14:textId="57C458EC" w:rsidR="00A100AE" w:rsidRDefault="00C45058" w:rsidP="00D4575E">
      <w:pPr>
        <w:pStyle w:val="H23"/>
        <w:ind w:left="1267" w:right="1260" w:hanging="1267"/>
      </w:pPr>
      <w:r>
        <w:tab/>
      </w:r>
      <w:r w:rsidR="00A100AE" w:rsidRPr="00A100AE">
        <w:tab/>
      </w:r>
      <w:r w:rsidR="00D4575E">
        <w:tab/>
      </w:r>
      <w:r w:rsidR="00A100AE" w:rsidRPr="00A100AE">
        <w:t>Article A4 – Limit on multiple roles</w:t>
      </w:r>
    </w:p>
    <w:p w14:paraId="7C54C111" w14:textId="77777777" w:rsidR="00C45058" w:rsidRPr="00C45058" w:rsidRDefault="00C45058" w:rsidP="00C45058">
      <w:pPr>
        <w:pStyle w:val="SingleTxt"/>
        <w:spacing w:after="0" w:line="120" w:lineRule="atLeast"/>
        <w:rPr>
          <w:b/>
          <w:sz w:val="10"/>
        </w:rPr>
      </w:pPr>
    </w:p>
    <w:p w14:paraId="49EB672E" w14:textId="0545905D" w:rsidR="00A100AE" w:rsidRPr="00A100AE" w:rsidRDefault="00D4575E" w:rsidP="00D4575E">
      <w:pPr>
        <w:pStyle w:val="SingleTxt"/>
        <w:ind w:left="1742" w:right="1267" w:hanging="475"/>
        <w:rPr>
          <w:lang w:val="en-US"/>
        </w:rPr>
      </w:pPr>
      <w:r>
        <w:rPr>
          <w:lang w:val="en-US"/>
        </w:rPr>
        <w:tab/>
      </w:r>
      <w:r w:rsidR="00A100AE" w:rsidRPr="00A100AE">
        <w:rPr>
          <w:lang w:val="en-US"/>
        </w:rPr>
        <w:t>1.</w:t>
      </w:r>
      <w:r w:rsidR="00A100AE" w:rsidRPr="00A100AE">
        <w:rPr>
          <w:lang w:val="en-US"/>
        </w:rPr>
        <w:tab/>
      </w:r>
      <w:r w:rsidR="00A100AE" w:rsidRPr="00A100AE">
        <w:t>Unless</w:t>
      </w:r>
      <w:r w:rsidR="00A100AE" w:rsidRPr="00A100AE">
        <w:rPr>
          <w:lang w:val="en-US"/>
        </w:rPr>
        <w:t xml:space="preserve"> the disputing parties agree otherwise, an Arbitrator shall not act concurrently as a legal representative or an expert witness in any other proceeding involving:</w:t>
      </w:r>
    </w:p>
    <w:p w14:paraId="66E219AA" w14:textId="58BFF91B" w:rsidR="00A100AE" w:rsidRPr="00A100AE" w:rsidRDefault="00A100AE" w:rsidP="00A100AE">
      <w:pPr>
        <w:pStyle w:val="SingleTxt"/>
        <w:rPr>
          <w:lang w:val="en-US"/>
        </w:rPr>
      </w:pPr>
      <w:r w:rsidRPr="00A100AE">
        <w:rPr>
          <w:lang w:val="en-US"/>
        </w:rPr>
        <w:tab/>
      </w:r>
      <w:r w:rsidRPr="00A100AE">
        <w:rPr>
          <w:lang w:val="en-US"/>
        </w:rPr>
        <w:tab/>
      </w:r>
      <w:r w:rsidR="00D4575E">
        <w:rPr>
          <w:lang w:val="en-US"/>
        </w:rPr>
        <w:tab/>
      </w:r>
      <w:r w:rsidRPr="00A100AE">
        <w:rPr>
          <w:lang w:val="en-US"/>
        </w:rPr>
        <w:t>(a)</w:t>
      </w:r>
      <w:r w:rsidRPr="00A100AE">
        <w:rPr>
          <w:lang w:val="en-US"/>
        </w:rPr>
        <w:tab/>
        <w:t>The same measure(s</w:t>
      </w:r>
      <w:proofErr w:type="gramStart"/>
      <w:r w:rsidRPr="00A100AE">
        <w:rPr>
          <w:lang w:val="en-US"/>
        </w:rPr>
        <w:t>);</w:t>
      </w:r>
      <w:proofErr w:type="gramEnd"/>
    </w:p>
    <w:p w14:paraId="0AFF7351" w14:textId="229446F4" w:rsidR="00A100AE" w:rsidRPr="00A100AE" w:rsidRDefault="00A100AE" w:rsidP="00A100AE">
      <w:pPr>
        <w:pStyle w:val="SingleTxt"/>
        <w:rPr>
          <w:lang w:val="en-US"/>
        </w:rPr>
      </w:pPr>
      <w:r w:rsidRPr="00A100AE">
        <w:rPr>
          <w:lang w:val="en-US"/>
        </w:rPr>
        <w:tab/>
      </w:r>
      <w:r w:rsidRPr="00A100AE">
        <w:rPr>
          <w:lang w:val="en-US"/>
        </w:rPr>
        <w:tab/>
      </w:r>
      <w:r w:rsidR="00D4575E">
        <w:rPr>
          <w:lang w:val="en-US"/>
        </w:rPr>
        <w:tab/>
      </w:r>
      <w:r w:rsidRPr="00A100AE">
        <w:rPr>
          <w:lang w:val="en-US"/>
        </w:rPr>
        <w:t>(b)</w:t>
      </w:r>
      <w:r w:rsidRPr="00A100AE">
        <w:rPr>
          <w:lang w:val="en-US"/>
        </w:rPr>
        <w:tab/>
        <w:t>The same or related party(parties); or</w:t>
      </w:r>
    </w:p>
    <w:p w14:paraId="04F794C4" w14:textId="2D72C3BA" w:rsidR="00A100AE" w:rsidRPr="00A100AE" w:rsidRDefault="00A100AE" w:rsidP="00A100AE">
      <w:pPr>
        <w:pStyle w:val="SingleTxt"/>
        <w:rPr>
          <w:lang w:val="en-US"/>
        </w:rPr>
      </w:pPr>
      <w:r w:rsidRPr="00A100AE">
        <w:rPr>
          <w:lang w:val="en-US"/>
        </w:rPr>
        <w:tab/>
      </w:r>
      <w:r w:rsidRPr="00A100AE">
        <w:rPr>
          <w:lang w:val="en-US"/>
        </w:rPr>
        <w:tab/>
      </w:r>
      <w:r w:rsidR="00D4575E">
        <w:rPr>
          <w:lang w:val="en-US"/>
        </w:rPr>
        <w:tab/>
      </w:r>
      <w:r w:rsidRPr="00A100AE">
        <w:rPr>
          <w:lang w:val="en-US"/>
        </w:rPr>
        <w:t>(c)</w:t>
      </w:r>
      <w:r w:rsidRPr="00A100AE">
        <w:rPr>
          <w:lang w:val="en-US"/>
        </w:rPr>
        <w:tab/>
        <w:t>The same provision(s) of the same instrument of consent.</w:t>
      </w:r>
    </w:p>
    <w:p w14:paraId="2912C85F" w14:textId="26CB7C2E" w:rsidR="00A100AE" w:rsidRPr="00A100AE" w:rsidRDefault="00D4575E" w:rsidP="00D4575E">
      <w:pPr>
        <w:pStyle w:val="SingleTxt"/>
        <w:ind w:left="1742" w:right="1267" w:hanging="475"/>
        <w:rPr>
          <w:lang w:val="en-US"/>
        </w:rPr>
      </w:pPr>
      <w:r>
        <w:rPr>
          <w:lang w:val="en-US"/>
        </w:rPr>
        <w:tab/>
      </w:r>
      <w:r w:rsidR="00A100AE" w:rsidRPr="00A100AE">
        <w:rPr>
          <w:lang w:val="en-US"/>
        </w:rPr>
        <w:t>2.</w:t>
      </w:r>
      <w:r w:rsidR="00A100AE" w:rsidRPr="00A100AE">
        <w:rPr>
          <w:lang w:val="en-US"/>
        </w:rPr>
        <w:tab/>
        <w:t>For a period of […], a former Arbitrator shall not act as a legal representative or an expert witness in any other IID or related proceeding involving the same measure(s) unless the disputing parties agree otherwise.</w:t>
      </w:r>
    </w:p>
    <w:p w14:paraId="509D9B95" w14:textId="6ABC2C89" w:rsidR="00A100AE" w:rsidRPr="00A100AE" w:rsidRDefault="007C6D5D" w:rsidP="007C6D5D">
      <w:pPr>
        <w:pStyle w:val="SingleTxt"/>
        <w:ind w:left="1742" w:right="1267" w:hanging="475"/>
        <w:rPr>
          <w:lang w:val="en-US"/>
        </w:rPr>
      </w:pPr>
      <w:r>
        <w:rPr>
          <w:lang w:val="en-US"/>
        </w:rPr>
        <w:tab/>
      </w:r>
      <w:r w:rsidR="00A100AE" w:rsidRPr="00A100AE">
        <w:rPr>
          <w:lang w:val="en-US"/>
        </w:rPr>
        <w:t>3.</w:t>
      </w:r>
      <w:r w:rsidR="00A100AE" w:rsidRPr="00A100AE">
        <w:rPr>
          <w:lang w:val="en-US"/>
        </w:rPr>
        <w:tab/>
        <w:t>For a period of […], a former Arbitrator shall not act as a legal representative or an expert witness in any other IID or related proceeding involving the same or related party(parties) unless the disputing parties agree otherwise.</w:t>
      </w:r>
    </w:p>
    <w:p w14:paraId="49669060" w14:textId="50057F7A" w:rsidR="00A100AE" w:rsidRPr="00A100AE" w:rsidRDefault="007C6D5D" w:rsidP="007C6D5D">
      <w:pPr>
        <w:pStyle w:val="SingleTxt"/>
        <w:ind w:left="1742" w:right="1267" w:hanging="475"/>
        <w:rPr>
          <w:lang w:val="en-US"/>
        </w:rPr>
      </w:pPr>
      <w:r>
        <w:rPr>
          <w:lang w:val="en-US"/>
        </w:rPr>
        <w:tab/>
      </w:r>
      <w:r w:rsidR="00A100AE" w:rsidRPr="00A100AE">
        <w:rPr>
          <w:lang w:val="en-US"/>
        </w:rPr>
        <w:t>4.</w:t>
      </w:r>
      <w:r w:rsidR="00A100AE" w:rsidRPr="00A100AE">
        <w:rPr>
          <w:lang w:val="en-US"/>
        </w:rPr>
        <w:tab/>
        <w:t>For a period of […], a former Arbitrator shall not act as a legal representative or an expert witness in any other IID or related proceeding involving the same provision(s) of the same instrument of consent unless the disputing parties agree otherwise.</w:t>
      </w:r>
    </w:p>
    <w:p w14:paraId="37DE2EF0" w14:textId="77777777" w:rsidR="007C6D5D" w:rsidRPr="007C6D5D" w:rsidRDefault="007C6D5D" w:rsidP="007C6D5D">
      <w:pPr>
        <w:pStyle w:val="SingleTxt"/>
        <w:spacing w:after="0" w:line="120" w:lineRule="atLeast"/>
        <w:rPr>
          <w:b/>
          <w:sz w:val="10"/>
        </w:rPr>
      </w:pPr>
    </w:p>
    <w:p w14:paraId="7EBD8644" w14:textId="61EEBA07" w:rsidR="00A100AE" w:rsidRPr="00A100AE" w:rsidRDefault="007C6D5D" w:rsidP="007C6D5D">
      <w:pPr>
        <w:pStyle w:val="H23"/>
        <w:ind w:left="1267" w:right="1260" w:hanging="1267"/>
        <w:rPr>
          <w:lang w:val="en-US"/>
        </w:rPr>
      </w:pPr>
      <w:r>
        <w:tab/>
      </w:r>
      <w:r>
        <w:tab/>
      </w:r>
      <w:r>
        <w:tab/>
      </w:r>
      <w:r w:rsidR="00A100AE" w:rsidRPr="00A100AE">
        <w:t xml:space="preserve">Article A11 – Disclosure obligations </w:t>
      </w:r>
    </w:p>
    <w:p w14:paraId="47D4E546" w14:textId="77777777" w:rsidR="00A100AE" w:rsidRPr="007C6D5D" w:rsidRDefault="00A100AE" w:rsidP="007C6D5D">
      <w:pPr>
        <w:pStyle w:val="SingleTxt"/>
        <w:spacing w:after="0" w:line="120" w:lineRule="atLeast"/>
        <w:rPr>
          <w:sz w:val="10"/>
        </w:rPr>
      </w:pPr>
    </w:p>
    <w:p w14:paraId="4D6C90F6" w14:textId="36C9EB02" w:rsidR="00A100AE" w:rsidRPr="00A100AE" w:rsidRDefault="007C6D5D" w:rsidP="00A100AE">
      <w:pPr>
        <w:pStyle w:val="SingleTx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100AE" w:rsidRPr="00A100AE">
        <w:rPr>
          <w:lang w:val="en-US"/>
        </w:rPr>
        <w:t>…</w:t>
      </w:r>
    </w:p>
    <w:p w14:paraId="590201BC" w14:textId="4D9328FD" w:rsidR="00A100AE" w:rsidRPr="00A100AE" w:rsidRDefault="007C6D5D" w:rsidP="007C6D5D">
      <w:pPr>
        <w:pStyle w:val="SingleTxt"/>
        <w:ind w:left="1742" w:hanging="47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100AE" w:rsidRPr="00A100AE">
        <w:rPr>
          <w:lang w:val="en-US"/>
        </w:rPr>
        <w:t xml:space="preserve">2. </w:t>
      </w:r>
      <w:r w:rsidR="00A100AE" w:rsidRPr="00A100AE">
        <w:rPr>
          <w:lang w:val="en-US"/>
        </w:rPr>
        <w:tab/>
      </w:r>
      <w:r w:rsidR="00A100AE" w:rsidRPr="00A100AE">
        <w:t xml:space="preserve">Regardless of </w:t>
      </w:r>
      <w:r w:rsidR="00A100AE" w:rsidRPr="00A100AE">
        <w:rPr>
          <w:lang w:val="en-US"/>
        </w:rPr>
        <w:t>whether</w:t>
      </w:r>
      <w:r w:rsidR="00A100AE" w:rsidRPr="00A100AE">
        <w:t xml:space="preserve"> required under paragraph 1, the following information shall be disclosed:</w:t>
      </w:r>
    </w:p>
    <w:p w14:paraId="3D09775E" w14:textId="0D5A0BFC" w:rsidR="00A100AE" w:rsidRPr="00A100AE" w:rsidRDefault="00E2419F" w:rsidP="00A100AE">
      <w:pPr>
        <w:pStyle w:val="SingleTx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100AE" w:rsidRPr="00A100AE">
        <w:rPr>
          <w:lang w:val="en-US"/>
        </w:rPr>
        <w:t>…</w:t>
      </w:r>
    </w:p>
    <w:p w14:paraId="2F352478" w14:textId="5DA04509" w:rsidR="00A100AE" w:rsidRPr="00A100AE" w:rsidRDefault="00E2419F" w:rsidP="00E2419F">
      <w:pPr>
        <w:pStyle w:val="SingleTxt"/>
        <w:ind w:left="1742" w:hanging="478"/>
        <w:rPr>
          <w:lang w:val="en-SG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100AE" w:rsidRPr="00A100AE">
        <w:rPr>
          <w:lang w:val="en-US"/>
        </w:rPr>
        <w:t>(e)</w:t>
      </w:r>
      <w:r w:rsidR="00A100AE" w:rsidRPr="00A100AE">
        <w:rPr>
          <w:lang w:val="en-US"/>
        </w:rPr>
        <w:tab/>
        <w:t>Any prospective concurrent appointment as a legal representative or an expert witness in any other IID or related proceeding.”</w:t>
      </w:r>
    </w:p>
    <w:p w14:paraId="24C4E8D6" w14:textId="096F7462" w:rsidR="00A100AE" w:rsidRPr="00A100AE" w:rsidRDefault="00A94811" w:rsidP="008F4DC7">
      <w:pPr>
        <w:pStyle w:val="SingleTxt"/>
        <w:ind w:left="1267" w:right="1267"/>
      </w:pPr>
      <w:r>
        <w:rPr>
          <w:spacing w:val="0"/>
          <w:w w:val="100"/>
        </w:rPr>
        <w:lastRenderedPageBreak/>
        <w:t>92</w:t>
      </w:r>
      <w:r w:rsidR="008F4DC7" w:rsidRPr="00A100AE">
        <w:rPr>
          <w:spacing w:val="0"/>
          <w:w w:val="100"/>
        </w:rPr>
        <w:t>.</w:t>
      </w:r>
      <w:r w:rsidR="008F4DC7" w:rsidRPr="00A100AE">
        <w:rPr>
          <w:spacing w:val="0"/>
          <w:w w:val="100"/>
        </w:rPr>
        <w:tab/>
      </w:r>
      <w:r w:rsidR="00A100AE" w:rsidRPr="00A100AE">
        <w:rPr>
          <w:lang w:val="en-US"/>
        </w:rPr>
        <w:t xml:space="preserve">It was further proposed that the commentary to article 11(2)(e) should read along the </w:t>
      </w:r>
      <w:r w:rsidR="00A100AE" w:rsidRPr="00A100AE">
        <w:t>following</w:t>
      </w:r>
      <w:r w:rsidR="00A100AE" w:rsidRPr="00A100AE">
        <w:rPr>
          <w:lang w:val="en-US"/>
        </w:rPr>
        <w:t xml:space="preserve"> lines: “The purpose of the disclosure prior to an Arbitrator accepting an appointment as a legal representative or an expert witness in any other IID or related proceeding is to allow the disputing parties to know in advance, to ask questions, and to raise any </w:t>
      </w:r>
      <w:r w:rsidR="00A100AE" w:rsidRPr="00A100AE">
        <w:t>concerns that they may have in terms of whether they believe that acting in the other capacity would violate Article 3 of the Code of Conduct. If an Arbitrator accepts the appointment as a legal representative or an expert witness, a disputing party may challenge the Arbitrator under the applicable arbitration rules.”</w:t>
      </w:r>
    </w:p>
    <w:p w14:paraId="2062CD07" w14:textId="4E49C607" w:rsidR="00021C1D" w:rsidRPr="00A100AE" w:rsidRDefault="00021C1D" w:rsidP="00021C1D">
      <w:pPr>
        <w:pStyle w:val="SingleTxt"/>
        <w:ind w:left="1267" w:right="1267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D55A" wp14:editId="28D3E25A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9968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" strokecolor="#010000" strokeweight=".25pt"/>
            </w:pict>
          </mc:Fallback>
        </mc:AlternateContent>
      </w:r>
    </w:p>
    <w:sectPr w:rsidR="00021C1D" w:rsidRPr="00A100AE" w:rsidSect="00506628">
      <w:endnotePr>
        <w:numFmt w:val="decimal"/>
      </w:endnotePr>
      <w:type w:val="continuous"/>
      <w:pgSz w:w="11909" w:h="16834"/>
      <w:pgMar w:top="1440" w:right="1032" w:bottom="1151" w:left="1032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8C3E" w14:textId="77777777" w:rsidR="0017559A" w:rsidRDefault="0017559A" w:rsidP="00556720">
      <w:r>
        <w:separator/>
      </w:r>
    </w:p>
  </w:endnote>
  <w:endnote w:type="continuationSeparator" w:id="0">
    <w:p w14:paraId="253CA578" w14:textId="77777777" w:rsidR="0017559A" w:rsidRDefault="0017559A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22"/>
      <w:gridCol w:w="4923"/>
    </w:tblGrid>
    <w:tr w:rsidR="000F6B8D" w14:paraId="66A23600" w14:textId="77777777" w:rsidTr="000F6B8D">
      <w:trPr>
        <w:jc w:val="center"/>
      </w:trPr>
      <w:tc>
        <w:tcPr>
          <w:tcW w:w="4922" w:type="dxa"/>
          <w:shd w:val="clear" w:color="auto" w:fill="auto"/>
        </w:tcPr>
        <w:p w14:paraId="54C174B8" w14:textId="72EEF11C" w:rsidR="000F6B8D" w:rsidRPr="000F6B8D" w:rsidRDefault="000F6B8D" w:rsidP="000F6B8D">
          <w:pPr>
            <w:pStyle w:val="Footer"/>
            <w:jc w:val="right"/>
            <w:rPr>
              <w:b w:val="0"/>
              <w:w w:val="103"/>
              <w:sz w:val="14"/>
            </w:rPr>
          </w:pPr>
        </w:p>
      </w:tc>
      <w:tc>
        <w:tcPr>
          <w:tcW w:w="4923" w:type="dxa"/>
          <w:shd w:val="clear" w:color="auto" w:fill="auto"/>
        </w:tcPr>
        <w:p w14:paraId="1CA7A644" w14:textId="3EC11302" w:rsidR="000F6B8D" w:rsidRPr="000F6B8D" w:rsidRDefault="000F6B8D" w:rsidP="000F6B8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5</w:t>
          </w:r>
          <w:r>
            <w:rPr>
              <w:w w:val="103"/>
            </w:rPr>
            <w:fldChar w:fldCharType="end"/>
          </w:r>
        </w:p>
      </w:tc>
    </w:tr>
  </w:tbl>
  <w:p w14:paraId="383DEF11" w14:textId="77777777" w:rsidR="000F6B8D" w:rsidRPr="000F6B8D" w:rsidRDefault="000F6B8D" w:rsidP="000F6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22"/>
      <w:gridCol w:w="4923"/>
    </w:tblGrid>
    <w:tr w:rsidR="000F6B8D" w14:paraId="2808D9D0" w14:textId="77777777" w:rsidTr="000F6B8D">
      <w:trPr>
        <w:jc w:val="center"/>
      </w:trPr>
      <w:tc>
        <w:tcPr>
          <w:tcW w:w="4922" w:type="dxa"/>
          <w:shd w:val="clear" w:color="auto" w:fill="auto"/>
        </w:tcPr>
        <w:p w14:paraId="1605D430" w14:textId="6E1F7356" w:rsidR="000F6B8D" w:rsidRPr="000F6B8D" w:rsidRDefault="000F6B8D" w:rsidP="000F6B8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3" w:type="dxa"/>
          <w:shd w:val="clear" w:color="auto" w:fill="auto"/>
        </w:tcPr>
        <w:p w14:paraId="78A9E025" w14:textId="3A530BFD" w:rsidR="000F6B8D" w:rsidRPr="000F6B8D" w:rsidRDefault="000F6B8D" w:rsidP="000F6B8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810FA">
            <w:rPr>
              <w:b w:val="0"/>
              <w:w w:val="103"/>
              <w:sz w:val="14"/>
            </w:rPr>
            <w:t>V.23-00918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6C48687" w14:textId="77777777" w:rsidR="000F6B8D" w:rsidRPr="000F6B8D" w:rsidRDefault="000F6B8D" w:rsidP="000F6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4923"/>
    </w:tblGrid>
    <w:tr w:rsidR="000F6B8D" w14:paraId="5DA7BC3E" w14:textId="77777777" w:rsidTr="007864FF">
      <w:trPr>
        <w:trHeight w:val="284"/>
      </w:trPr>
      <w:tc>
        <w:tcPr>
          <w:tcW w:w="3859" w:type="dxa"/>
        </w:tcPr>
        <w:p w14:paraId="644E7B45" w14:textId="00E52CA9" w:rsidR="000F6B8D" w:rsidRPr="00506628" w:rsidRDefault="000F6B8D" w:rsidP="000F6B8D">
          <w:pPr>
            <w:pStyle w:val="Footer"/>
            <w:spacing w:before="120" w:line="210" w:lineRule="atLeast"/>
            <w:rPr>
              <w:rFonts w:ascii="Barcode 3 of 9 by request" w:hAnsi="Barcode 3 of 9 by request"/>
              <w:b w:val="0"/>
              <w:i/>
              <w:iCs/>
              <w:color w:val="010000"/>
              <w:sz w:val="24"/>
            </w:rPr>
          </w:pPr>
        </w:p>
      </w:tc>
      <w:tc>
        <w:tcPr>
          <w:tcW w:w="4923" w:type="dxa"/>
        </w:tcPr>
        <w:p w14:paraId="31DBF08A" w14:textId="7EAA185D" w:rsidR="000F6B8D" w:rsidRDefault="000F6B8D" w:rsidP="000F6B8D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5E759C72" wp14:editId="5D9C5634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00A197" w14:textId="77777777" w:rsidR="000F6B8D" w:rsidRPr="000F6B8D" w:rsidRDefault="000F6B8D" w:rsidP="000F6B8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C206" w14:textId="77777777" w:rsidR="0017559A" w:rsidRDefault="0017559A" w:rsidP="00556720">
      <w:r>
        <w:separator/>
      </w:r>
    </w:p>
  </w:footnote>
  <w:footnote w:type="continuationSeparator" w:id="0">
    <w:p w14:paraId="3AE8E0B3" w14:textId="77777777" w:rsidR="0017559A" w:rsidRDefault="0017559A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0F6B8D" w14:paraId="686A629F" w14:textId="77777777" w:rsidTr="000F6B8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40980833" w14:textId="0B8C8499" w:rsidR="000F6B8D" w:rsidRPr="000F6B8D" w:rsidRDefault="000F6B8D" w:rsidP="000F6B8D">
          <w:pPr>
            <w:pStyle w:val="Header"/>
            <w:spacing w:after="80"/>
            <w:rPr>
              <w:b/>
            </w:rPr>
          </w:pPr>
        </w:p>
      </w:tc>
      <w:tc>
        <w:tcPr>
          <w:tcW w:w="4923" w:type="dxa"/>
          <w:shd w:val="clear" w:color="auto" w:fill="auto"/>
          <w:vAlign w:val="bottom"/>
        </w:tcPr>
        <w:p w14:paraId="237F5EF3" w14:textId="77777777" w:rsidR="000F6B8D" w:rsidRDefault="000F6B8D" w:rsidP="000F6B8D">
          <w:pPr>
            <w:pStyle w:val="Header"/>
          </w:pPr>
        </w:p>
      </w:tc>
    </w:tr>
  </w:tbl>
  <w:p w14:paraId="445A1E94" w14:textId="77777777" w:rsidR="000F6B8D" w:rsidRPr="000F6B8D" w:rsidRDefault="000F6B8D" w:rsidP="000F6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0F6B8D" w14:paraId="06A7234B" w14:textId="77777777" w:rsidTr="000F6B8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75F68BAA" w14:textId="77777777" w:rsidR="000F6B8D" w:rsidRDefault="000F6B8D" w:rsidP="000F6B8D">
          <w:pPr>
            <w:pStyle w:val="Header"/>
          </w:pPr>
        </w:p>
      </w:tc>
      <w:tc>
        <w:tcPr>
          <w:tcW w:w="4923" w:type="dxa"/>
          <w:shd w:val="clear" w:color="auto" w:fill="auto"/>
          <w:vAlign w:val="bottom"/>
        </w:tcPr>
        <w:p w14:paraId="0E58FB23" w14:textId="74E00129" w:rsidR="000F6B8D" w:rsidRPr="000F6B8D" w:rsidRDefault="000F6B8D" w:rsidP="000F6B8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810FA">
            <w:rPr>
              <w:b/>
            </w:rPr>
            <w:t>A/CN.9/WG.III/XLIV/CRP.1/Add.5</w:t>
          </w:r>
          <w:r>
            <w:rPr>
              <w:b/>
            </w:rPr>
            <w:fldChar w:fldCharType="end"/>
          </w:r>
        </w:p>
      </w:tc>
    </w:tr>
  </w:tbl>
  <w:p w14:paraId="19A9411E" w14:textId="77777777" w:rsidR="000F6B8D" w:rsidRPr="000F6B8D" w:rsidRDefault="000F6B8D" w:rsidP="000F6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00"/>
      <w:gridCol w:w="11"/>
    </w:tblGrid>
    <w:tr w:rsidR="000F6B8D" w14:paraId="5685B503" w14:textId="77777777" w:rsidTr="000F6B8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51DAFF2" w14:textId="77777777" w:rsidR="000F6B8D" w:rsidRDefault="000F6B8D" w:rsidP="000F6B8D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EF3AFDA" w14:textId="77777777" w:rsidR="000F6B8D" w:rsidRDefault="000F6B8D" w:rsidP="000F6B8D">
          <w:pPr>
            <w:pStyle w:val="Header"/>
            <w:spacing w:after="120"/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5AE2F56" w14:textId="77777777" w:rsidR="000F6B8D" w:rsidRDefault="000F6B8D" w:rsidP="000F6B8D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365ADAB9" w14:textId="588D4197" w:rsidR="000F6B8D" w:rsidRPr="000F6B8D" w:rsidRDefault="000F6B8D" w:rsidP="000F6B8D">
          <w:pPr>
            <w:spacing w:after="80" w:line="240" w:lineRule="auto"/>
            <w:jc w:val="right"/>
            <w:rPr>
              <w:position w:val="-4"/>
            </w:rPr>
          </w:pPr>
        </w:p>
      </w:tc>
    </w:tr>
    <w:tr w:rsidR="000F6B8D" w:rsidRPr="000F6B8D" w14:paraId="28944323" w14:textId="77777777" w:rsidTr="00FD53F4">
      <w:trPr>
        <w:gridAfter w:val="1"/>
        <w:wAfter w:w="11" w:type="dxa"/>
        <w:trHeight w:hRule="exact" w:val="277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27E0AB5" w14:textId="4DF1B83C" w:rsidR="000F6B8D" w:rsidRPr="000F6B8D" w:rsidRDefault="000F6B8D" w:rsidP="000F6B8D">
          <w:pPr>
            <w:pStyle w:val="Header"/>
            <w:spacing w:before="109"/>
          </w:pPr>
          <w:r>
            <w:t xml:space="preserve"> </w: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6D9AB2" w14:textId="77777777" w:rsidR="000F6B8D" w:rsidRPr="000F6B8D" w:rsidRDefault="000F6B8D" w:rsidP="000F6B8D">
          <w:pPr>
            <w:pStyle w:val="Header"/>
            <w:spacing w:before="109"/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FD46971" w14:textId="77777777" w:rsidR="000F6B8D" w:rsidRPr="000F6B8D" w:rsidRDefault="000F6B8D" w:rsidP="000F6B8D">
          <w:pPr>
            <w:pStyle w:val="Header"/>
            <w:spacing w:before="109"/>
          </w:pPr>
        </w:p>
      </w:tc>
      <w:tc>
        <w:tcPr>
          <w:tcW w:w="310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2DDF887" w14:textId="62AD3A2A" w:rsidR="000F6B8D" w:rsidRPr="000F6B8D" w:rsidRDefault="000F6B8D" w:rsidP="000F6B8D">
          <w:r>
            <w:t>Original: English</w:t>
          </w:r>
        </w:p>
      </w:tc>
    </w:tr>
  </w:tbl>
  <w:p w14:paraId="6090E0D2" w14:textId="77777777" w:rsidR="000F6B8D" w:rsidRPr="00506628" w:rsidRDefault="000F6B8D" w:rsidP="000F6B8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CED"/>
    <w:multiLevelType w:val="hybridMultilevel"/>
    <w:tmpl w:val="E7E004AA"/>
    <w:lvl w:ilvl="0" w:tplc="FFFFFFFF">
      <w:start w:val="2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30" w:hanging="360"/>
      </w:pPr>
    </w:lvl>
    <w:lvl w:ilvl="2" w:tplc="FFFFFFFF">
      <w:start w:val="1"/>
      <w:numFmt w:val="lowerRoman"/>
      <w:lvlText w:val="%3."/>
      <w:lvlJc w:val="right"/>
      <w:pPr>
        <w:ind w:left="2750" w:hanging="180"/>
      </w:pPr>
    </w:lvl>
    <w:lvl w:ilvl="3" w:tplc="FFFFFFFF">
      <w:start w:val="1"/>
      <w:numFmt w:val="decimal"/>
      <w:lvlText w:val="%4."/>
      <w:lvlJc w:val="left"/>
      <w:pPr>
        <w:ind w:left="3470" w:hanging="360"/>
      </w:pPr>
    </w:lvl>
    <w:lvl w:ilvl="4" w:tplc="FFFFFFFF">
      <w:start w:val="1"/>
      <w:numFmt w:val="lowerLetter"/>
      <w:lvlText w:val="%5."/>
      <w:lvlJc w:val="left"/>
      <w:pPr>
        <w:ind w:left="4190" w:hanging="360"/>
      </w:pPr>
    </w:lvl>
    <w:lvl w:ilvl="5" w:tplc="FFFFFFFF" w:tentative="1">
      <w:start w:val="1"/>
      <w:numFmt w:val="lowerRoman"/>
      <w:lvlText w:val="%6."/>
      <w:lvlJc w:val="right"/>
      <w:pPr>
        <w:ind w:left="4910" w:hanging="180"/>
      </w:pPr>
    </w:lvl>
    <w:lvl w:ilvl="6" w:tplc="FFFFFFFF" w:tentative="1">
      <w:start w:val="1"/>
      <w:numFmt w:val="decimal"/>
      <w:lvlText w:val="%7."/>
      <w:lvlJc w:val="left"/>
      <w:pPr>
        <w:ind w:left="5630" w:hanging="360"/>
      </w:pPr>
    </w:lvl>
    <w:lvl w:ilvl="7" w:tplc="FFFFFFFF" w:tentative="1">
      <w:start w:val="1"/>
      <w:numFmt w:val="lowerLetter"/>
      <w:lvlText w:val="%8."/>
      <w:lvlJc w:val="left"/>
      <w:pPr>
        <w:ind w:left="6350" w:hanging="360"/>
      </w:pPr>
    </w:lvl>
    <w:lvl w:ilvl="8" w:tplc="FFFFFFFF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4" w15:restartNumberingAfterBreak="0">
    <w:nsid w:val="54410B46"/>
    <w:multiLevelType w:val="singleLevel"/>
    <w:tmpl w:val="746CB98E"/>
    <w:lvl w:ilvl="0">
      <w:start w:val="1"/>
      <w:numFmt w:val="decimal"/>
      <w:lvlRestart w:val="0"/>
      <w:lvlText w:val="%1."/>
      <w:lvlJc w:val="left"/>
      <w:pPr>
        <w:ind w:left="0" w:firstLine="0"/>
      </w:pPr>
      <w:rPr>
        <w:spacing w:val="0"/>
        <w:w w:val="100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6" w15:restartNumberingAfterBreak="0">
    <w:nsid w:val="699F3AC9"/>
    <w:multiLevelType w:val="hybridMultilevel"/>
    <w:tmpl w:val="71E26FBC"/>
    <w:lvl w:ilvl="0" w:tplc="FFFFFFFF">
      <w:start w:val="1"/>
      <w:numFmt w:val="decimal"/>
      <w:lvlText w:val="%1."/>
      <w:lvlJc w:val="left"/>
      <w:pPr>
        <w:ind w:left="1627" w:hanging="360"/>
      </w:pPr>
      <w:rPr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ind w:left="7387" w:hanging="180"/>
      </w:pPr>
    </w:lvl>
  </w:abstractNum>
  <w:num w:numId="1" w16cid:durableId="654259832">
    <w:abstractNumId w:val="1"/>
  </w:num>
  <w:num w:numId="2" w16cid:durableId="608463797">
    <w:abstractNumId w:val="3"/>
  </w:num>
  <w:num w:numId="3" w16cid:durableId="84111864">
    <w:abstractNumId w:val="5"/>
  </w:num>
  <w:num w:numId="4" w16cid:durableId="1489665995">
    <w:abstractNumId w:val="2"/>
  </w:num>
  <w:num w:numId="5" w16cid:durableId="2002998356">
    <w:abstractNumId w:val="5"/>
  </w:num>
  <w:num w:numId="6" w16cid:durableId="421337860">
    <w:abstractNumId w:val="2"/>
  </w:num>
  <w:num w:numId="7" w16cid:durableId="940573128">
    <w:abstractNumId w:val="5"/>
  </w:num>
  <w:num w:numId="8" w16cid:durableId="336620126">
    <w:abstractNumId w:val="2"/>
  </w:num>
  <w:num w:numId="9" w16cid:durableId="1999307766">
    <w:abstractNumId w:val="5"/>
  </w:num>
  <w:num w:numId="10" w16cid:durableId="878320634">
    <w:abstractNumId w:val="2"/>
  </w:num>
  <w:num w:numId="11" w16cid:durableId="2114856830">
    <w:abstractNumId w:val="5"/>
  </w:num>
  <w:num w:numId="12" w16cid:durableId="642542387">
    <w:abstractNumId w:val="1"/>
  </w:num>
  <w:num w:numId="13" w16cid:durableId="196626245">
    <w:abstractNumId w:val="2"/>
  </w:num>
  <w:num w:numId="14" w16cid:durableId="2032753872">
    <w:abstractNumId w:val="3"/>
  </w:num>
  <w:num w:numId="15" w16cid:durableId="1507092481">
    <w:abstractNumId w:val="5"/>
  </w:num>
  <w:num w:numId="16" w16cid:durableId="103573737">
    <w:abstractNumId w:val="1"/>
  </w:num>
  <w:num w:numId="17" w16cid:durableId="1640458048">
    <w:abstractNumId w:val="2"/>
  </w:num>
  <w:num w:numId="18" w16cid:durableId="1715502801">
    <w:abstractNumId w:val="3"/>
  </w:num>
  <w:num w:numId="19" w16cid:durableId="80369967">
    <w:abstractNumId w:val="5"/>
  </w:num>
  <w:num w:numId="20" w16cid:durableId="1571187447">
    <w:abstractNumId w:val="2"/>
  </w:num>
  <w:num w:numId="21" w16cid:durableId="670454183">
    <w:abstractNumId w:val="5"/>
  </w:num>
  <w:num w:numId="22" w16cid:durableId="1541817634">
    <w:abstractNumId w:val="2"/>
  </w:num>
  <w:num w:numId="23" w16cid:durableId="982350661">
    <w:abstractNumId w:val="5"/>
  </w:num>
  <w:num w:numId="24" w16cid:durableId="2006206471">
    <w:abstractNumId w:val="2"/>
  </w:num>
  <w:num w:numId="25" w16cid:durableId="430054325">
    <w:abstractNumId w:val="0"/>
  </w:num>
  <w:num w:numId="26" w16cid:durableId="1247610227">
    <w:abstractNumId w:val="6"/>
  </w:num>
  <w:num w:numId="27" w16cid:durableId="23424267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300918*"/>
    <w:docVar w:name="CreationDt" w:val="30/01/2023 14:40:07"/>
    <w:docVar w:name="DocCategory" w:val="PlainDoc"/>
    <w:docVar w:name="DocType" w:val="Final"/>
    <w:docVar w:name="DutyStation" w:val="Vienna"/>
    <w:docVar w:name="FooterJN" w:val="V.23-00918"/>
    <w:docVar w:name="jobn" w:val="V.23-00918 (E)"/>
    <w:docVar w:name="jobnDT" w:val="V.23-00918 (E)   300123"/>
    <w:docVar w:name="jobnDTDT" w:val="V.23-00918 (E)   300123   300123"/>
    <w:docVar w:name="JobNo" w:val="V.2300918E"/>
    <w:docVar w:name="JobNo2" w:val="2300371E"/>
    <w:docVar w:name="LocalDrive" w:val="-1"/>
    <w:docVar w:name="OandT" w:val=" "/>
    <w:docVar w:name="sss1" w:val="A/CN.9/WG.III/XLIV/CRP.1/Add.5"/>
    <w:docVar w:name="sss2" w:val="-"/>
    <w:docVar w:name="Symbol1" w:val="A/CN.9/WG.III/XLIV/CRP.1/Add.5"/>
    <w:docVar w:name="Symbol2" w:val="-"/>
  </w:docVars>
  <w:rsids>
    <w:rsidRoot w:val="00EC35D8"/>
    <w:rsid w:val="0000089C"/>
    <w:rsid w:val="00000BAE"/>
    <w:rsid w:val="000032FA"/>
    <w:rsid w:val="0000330E"/>
    <w:rsid w:val="00010D10"/>
    <w:rsid w:val="00012805"/>
    <w:rsid w:val="0001325F"/>
    <w:rsid w:val="000132BE"/>
    <w:rsid w:val="000135C8"/>
    <w:rsid w:val="0001701E"/>
    <w:rsid w:val="000172A6"/>
    <w:rsid w:val="00017FCF"/>
    <w:rsid w:val="00020ACC"/>
    <w:rsid w:val="00021376"/>
    <w:rsid w:val="00021C1D"/>
    <w:rsid w:val="00023A16"/>
    <w:rsid w:val="00024D1E"/>
    <w:rsid w:val="00024EE1"/>
    <w:rsid w:val="0003039D"/>
    <w:rsid w:val="00030BEB"/>
    <w:rsid w:val="00031DDD"/>
    <w:rsid w:val="00033E0C"/>
    <w:rsid w:val="000340D4"/>
    <w:rsid w:val="00034881"/>
    <w:rsid w:val="000367E1"/>
    <w:rsid w:val="00037135"/>
    <w:rsid w:val="000407B8"/>
    <w:rsid w:val="000408AB"/>
    <w:rsid w:val="000466E3"/>
    <w:rsid w:val="00046D90"/>
    <w:rsid w:val="000478B4"/>
    <w:rsid w:val="00051371"/>
    <w:rsid w:val="00052444"/>
    <w:rsid w:val="000526B5"/>
    <w:rsid w:val="000550AD"/>
    <w:rsid w:val="000560B2"/>
    <w:rsid w:val="00057DEA"/>
    <w:rsid w:val="0006121B"/>
    <w:rsid w:val="0006615C"/>
    <w:rsid w:val="000666B1"/>
    <w:rsid w:val="00072335"/>
    <w:rsid w:val="000729BB"/>
    <w:rsid w:val="000762A1"/>
    <w:rsid w:val="00080B80"/>
    <w:rsid w:val="00081FC8"/>
    <w:rsid w:val="00090F78"/>
    <w:rsid w:val="0009471D"/>
    <w:rsid w:val="00096BFF"/>
    <w:rsid w:val="00097ED3"/>
    <w:rsid w:val="000A17A3"/>
    <w:rsid w:val="000A580A"/>
    <w:rsid w:val="000B1054"/>
    <w:rsid w:val="000B3288"/>
    <w:rsid w:val="000B3523"/>
    <w:rsid w:val="000B46AF"/>
    <w:rsid w:val="000B5AFB"/>
    <w:rsid w:val="000B6854"/>
    <w:rsid w:val="000C4A6A"/>
    <w:rsid w:val="000C4C9C"/>
    <w:rsid w:val="000C5CE5"/>
    <w:rsid w:val="000C6CA6"/>
    <w:rsid w:val="000D03B0"/>
    <w:rsid w:val="000D055E"/>
    <w:rsid w:val="000D35F1"/>
    <w:rsid w:val="000D7C95"/>
    <w:rsid w:val="000E05A9"/>
    <w:rsid w:val="000E1B5C"/>
    <w:rsid w:val="000E422B"/>
    <w:rsid w:val="000F0888"/>
    <w:rsid w:val="000F0B42"/>
    <w:rsid w:val="000F0BAE"/>
    <w:rsid w:val="000F38F5"/>
    <w:rsid w:val="000F42B9"/>
    <w:rsid w:val="000F6B8D"/>
    <w:rsid w:val="001003D1"/>
    <w:rsid w:val="00105DFA"/>
    <w:rsid w:val="00107862"/>
    <w:rsid w:val="001141ED"/>
    <w:rsid w:val="001152A1"/>
    <w:rsid w:val="00116AEA"/>
    <w:rsid w:val="001174E5"/>
    <w:rsid w:val="0011766D"/>
    <w:rsid w:val="00124D16"/>
    <w:rsid w:val="001269CD"/>
    <w:rsid w:val="001319CF"/>
    <w:rsid w:val="00136E89"/>
    <w:rsid w:val="001370D7"/>
    <w:rsid w:val="0014191A"/>
    <w:rsid w:val="00155AEF"/>
    <w:rsid w:val="00163BF6"/>
    <w:rsid w:val="00164F11"/>
    <w:rsid w:val="00165838"/>
    <w:rsid w:val="00165EDF"/>
    <w:rsid w:val="0016668C"/>
    <w:rsid w:val="00166747"/>
    <w:rsid w:val="00170ECF"/>
    <w:rsid w:val="00172DA5"/>
    <w:rsid w:val="0017559A"/>
    <w:rsid w:val="001768A2"/>
    <w:rsid w:val="00176DB9"/>
    <w:rsid w:val="0017792A"/>
    <w:rsid w:val="00177C71"/>
    <w:rsid w:val="00182CF7"/>
    <w:rsid w:val="00182DA9"/>
    <w:rsid w:val="00185974"/>
    <w:rsid w:val="00187406"/>
    <w:rsid w:val="0018798B"/>
    <w:rsid w:val="001918E9"/>
    <w:rsid w:val="00191935"/>
    <w:rsid w:val="00193D9D"/>
    <w:rsid w:val="0019707A"/>
    <w:rsid w:val="00197A7A"/>
    <w:rsid w:val="001A18BB"/>
    <w:rsid w:val="001A207A"/>
    <w:rsid w:val="001A3AA5"/>
    <w:rsid w:val="001A57AE"/>
    <w:rsid w:val="001A76A6"/>
    <w:rsid w:val="001B08B5"/>
    <w:rsid w:val="001B4C24"/>
    <w:rsid w:val="001C0ED8"/>
    <w:rsid w:val="001C1E73"/>
    <w:rsid w:val="001C22A4"/>
    <w:rsid w:val="001C66B8"/>
    <w:rsid w:val="001D0F6F"/>
    <w:rsid w:val="001D13DB"/>
    <w:rsid w:val="001D4517"/>
    <w:rsid w:val="001D5F74"/>
    <w:rsid w:val="001D79B0"/>
    <w:rsid w:val="001E33CA"/>
    <w:rsid w:val="001E53F3"/>
    <w:rsid w:val="001E6561"/>
    <w:rsid w:val="001E6A1B"/>
    <w:rsid w:val="001F11B3"/>
    <w:rsid w:val="001F2D56"/>
    <w:rsid w:val="001F37E4"/>
    <w:rsid w:val="001F3FEB"/>
    <w:rsid w:val="001F4CB7"/>
    <w:rsid w:val="002007C7"/>
    <w:rsid w:val="00200F9C"/>
    <w:rsid w:val="00201732"/>
    <w:rsid w:val="0020282A"/>
    <w:rsid w:val="00202D6B"/>
    <w:rsid w:val="002054A2"/>
    <w:rsid w:val="002071B7"/>
    <w:rsid w:val="00213657"/>
    <w:rsid w:val="00214645"/>
    <w:rsid w:val="00216B2B"/>
    <w:rsid w:val="00221A30"/>
    <w:rsid w:val="002221C6"/>
    <w:rsid w:val="00225A1B"/>
    <w:rsid w:val="00230020"/>
    <w:rsid w:val="002336CF"/>
    <w:rsid w:val="00234794"/>
    <w:rsid w:val="00234BC0"/>
    <w:rsid w:val="00234D2D"/>
    <w:rsid w:val="002417A5"/>
    <w:rsid w:val="00242075"/>
    <w:rsid w:val="0024405F"/>
    <w:rsid w:val="002452F0"/>
    <w:rsid w:val="00245E63"/>
    <w:rsid w:val="00252B18"/>
    <w:rsid w:val="00252EA7"/>
    <w:rsid w:val="0025477F"/>
    <w:rsid w:val="00256DFA"/>
    <w:rsid w:val="0025722C"/>
    <w:rsid w:val="002631A8"/>
    <w:rsid w:val="00263EA3"/>
    <w:rsid w:val="00266F1D"/>
    <w:rsid w:val="0027006A"/>
    <w:rsid w:val="002703C4"/>
    <w:rsid w:val="002706A2"/>
    <w:rsid w:val="00270DA9"/>
    <w:rsid w:val="00270FB1"/>
    <w:rsid w:val="0027115A"/>
    <w:rsid w:val="00273173"/>
    <w:rsid w:val="00275D3D"/>
    <w:rsid w:val="00283088"/>
    <w:rsid w:val="002834C5"/>
    <w:rsid w:val="00284B3F"/>
    <w:rsid w:val="00287571"/>
    <w:rsid w:val="00287F74"/>
    <w:rsid w:val="0029194A"/>
    <w:rsid w:val="0029703C"/>
    <w:rsid w:val="0029792F"/>
    <w:rsid w:val="00297CE1"/>
    <w:rsid w:val="002A4D0B"/>
    <w:rsid w:val="002A529A"/>
    <w:rsid w:val="002A65AE"/>
    <w:rsid w:val="002B1D8E"/>
    <w:rsid w:val="002B2781"/>
    <w:rsid w:val="002B2B9B"/>
    <w:rsid w:val="002B5175"/>
    <w:rsid w:val="002C0882"/>
    <w:rsid w:val="002C3CB0"/>
    <w:rsid w:val="002C49B8"/>
    <w:rsid w:val="002C633D"/>
    <w:rsid w:val="002C6630"/>
    <w:rsid w:val="002D00E1"/>
    <w:rsid w:val="002D01FB"/>
    <w:rsid w:val="002D1964"/>
    <w:rsid w:val="002D1A59"/>
    <w:rsid w:val="002D287D"/>
    <w:rsid w:val="002D38F4"/>
    <w:rsid w:val="002D5555"/>
    <w:rsid w:val="002D5785"/>
    <w:rsid w:val="002D5AB8"/>
    <w:rsid w:val="002D7D46"/>
    <w:rsid w:val="002E09A8"/>
    <w:rsid w:val="002E1624"/>
    <w:rsid w:val="002E1E84"/>
    <w:rsid w:val="002E560C"/>
    <w:rsid w:val="002E7CA0"/>
    <w:rsid w:val="002F10C5"/>
    <w:rsid w:val="002F2945"/>
    <w:rsid w:val="002F3BEE"/>
    <w:rsid w:val="002F47B9"/>
    <w:rsid w:val="002F5B48"/>
    <w:rsid w:val="00300B6A"/>
    <w:rsid w:val="003011D9"/>
    <w:rsid w:val="00303CEB"/>
    <w:rsid w:val="003045E7"/>
    <w:rsid w:val="00304CF7"/>
    <w:rsid w:val="0030583E"/>
    <w:rsid w:val="00306668"/>
    <w:rsid w:val="00306A63"/>
    <w:rsid w:val="0031072D"/>
    <w:rsid w:val="0031106A"/>
    <w:rsid w:val="00311C74"/>
    <w:rsid w:val="003157B6"/>
    <w:rsid w:val="00316C0C"/>
    <w:rsid w:val="003216FE"/>
    <w:rsid w:val="003232C8"/>
    <w:rsid w:val="00326538"/>
    <w:rsid w:val="003270E3"/>
    <w:rsid w:val="003303A4"/>
    <w:rsid w:val="00330D0E"/>
    <w:rsid w:val="003332F8"/>
    <w:rsid w:val="003333AB"/>
    <w:rsid w:val="00334370"/>
    <w:rsid w:val="00334CD5"/>
    <w:rsid w:val="00335C69"/>
    <w:rsid w:val="00335ED7"/>
    <w:rsid w:val="00336E30"/>
    <w:rsid w:val="00345E2B"/>
    <w:rsid w:val="00346E64"/>
    <w:rsid w:val="00347183"/>
    <w:rsid w:val="003475FE"/>
    <w:rsid w:val="00352FFF"/>
    <w:rsid w:val="00353D65"/>
    <w:rsid w:val="00354268"/>
    <w:rsid w:val="00355402"/>
    <w:rsid w:val="0035560B"/>
    <w:rsid w:val="0036351E"/>
    <w:rsid w:val="0036414E"/>
    <w:rsid w:val="0036467C"/>
    <w:rsid w:val="00365E75"/>
    <w:rsid w:val="0037163C"/>
    <w:rsid w:val="00371A3B"/>
    <w:rsid w:val="00372640"/>
    <w:rsid w:val="003808C2"/>
    <w:rsid w:val="00385604"/>
    <w:rsid w:val="00386D2D"/>
    <w:rsid w:val="00387C68"/>
    <w:rsid w:val="00397843"/>
    <w:rsid w:val="003A06EF"/>
    <w:rsid w:val="003A0A16"/>
    <w:rsid w:val="003A18BC"/>
    <w:rsid w:val="003A2C72"/>
    <w:rsid w:val="003A2D1F"/>
    <w:rsid w:val="003A6860"/>
    <w:rsid w:val="003B40BB"/>
    <w:rsid w:val="003B5327"/>
    <w:rsid w:val="003B6061"/>
    <w:rsid w:val="003C115C"/>
    <w:rsid w:val="003C4A63"/>
    <w:rsid w:val="003C79EF"/>
    <w:rsid w:val="003D159A"/>
    <w:rsid w:val="003D3A64"/>
    <w:rsid w:val="003D57BE"/>
    <w:rsid w:val="003D6F0E"/>
    <w:rsid w:val="003E3B08"/>
    <w:rsid w:val="003E3C82"/>
    <w:rsid w:val="003E723B"/>
    <w:rsid w:val="003F033B"/>
    <w:rsid w:val="003F0B6C"/>
    <w:rsid w:val="003F25BA"/>
    <w:rsid w:val="003F3FEC"/>
    <w:rsid w:val="003F78E8"/>
    <w:rsid w:val="004025E9"/>
    <w:rsid w:val="00403A5E"/>
    <w:rsid w:val="00406943"/>
    <w:rsid w:val="00407B2D"/>
    <w:rsid w:val="00410678"/>
    <w:rsid w:val="004120C1"/>
    <w:rsid w:val="00412224"/>
    <w:rsid w:val="00413D29"/>
    <w:rsid w:val="00414814"/>
    <w:rsid w:val="00415CEA"/>
    <w:rsid w:val="00417F64"/>
    <w:rsid w:val="00423D8C"/>
    <w:rsid w:val="00425009"/>
    <w:rsid w:val="004263D5"/>
    <w:rsid w:val="004266D6"/>
    <w:rsid w:val="0044179B"/>
    <w:rsid w:val="00442B63"/>
    <w:rsid w:val="004450ED"/>
    <w:rsid w:val="004456AA"/>
    <w:rsid w:val="0045011C"/>
    <w:rsid w:val="004515CE"/>
    <w:rsid w:val="00451AF7"/>
    <w:rsid w:val="00451B7A"/>
    <w:rsid w:val="00451EC6"/>
    <w:rsid w:val="0045428A"/>
    <w:rsid w:val="0045436D"/>
    <w:rsid w:val="00455404"/>
    <w:rsid w:val="00455A0F"/>
    <w:rsid w:val="00456DBD"/>
    <w:rsid w:val="004610FA"/>
    <w:rsid w:val="00462A6A"/>
    <w:rsid w:val="0046598A"/>
    <w:rsid w:val="00470409"/>
    <w:rsid w:val="004707BE"/>
    <w:rsid w:val="004744CD"/>
    <w:rsid w:val="00474C26"/>
    <w:rsid w:val="0047505E"/>
    <w:rsid w:val="00477D88"/>
    <w:rsid w:val="00477DE7"/>
    <w:rsid w:val="004815AA"/>
    <w:rsid w:val="0048259C"/>
    <w:rsid w:val="00482DF0"/>
    <w:rsid w:val="004831F0"/>
    <w:rsid w:val="00484C7D"/>
    <w:rsid w:val="004856CD"/>
    <w:rsid w:val="004877DD"/>
    <w:rsid w:val="004905A8"/>
    <w:rsid w:val="0049150C"/>
    <w:rsid w:val="0049183D"/>
    <w:rsid w:val="00492ED8"/>
    <w:rsid w:val="004941A1"/>
    <w:rsid w:val="00494340"/>
    <w:rsid w:val="00494A16"/>
    <w:rsid w:val="00497624"/>
    <w:rsid w:val="004A199E"/>
    <w:rsid w:val="004A6554"/>
    <w:rsid w:val="004B0B18"/>
    <w:rsid w:val="004B1E60"/>
    <w:rsid w:val="004B3A5B"/>
    <w:rsid w:val="004B44DE"/>
    <w:rsid w:val="004B4C46"/>
    <w:rsid w:val="004B6A38"/>
    <w:rsid w:val="004B78F1"/>
    <w:rsid w:val="004C0E47"/>
    <w:rsid w:val="004C163F"/>
    <w:rsid w:val="004C184D"/>
    <w:rsid w:val="004C1DC7"/>
    <w:rsid w:val="004C5128"/>
    <w:rsid w:val="004C6BCA"/>
    <w:rsid w:val="004D1742"/>
    <w:rsid w:val="004D17DB"/>
    <w:rsid w:val="004D1DFB"/>
    <w:rsid w:val="004D396E"/>
    <w:rsid w:val="004D4A35"/>
    <w:rsid w:val="004D6A29"/>
    <w:rsid w:val="004E20B6"/>
    <w:rsid w:val="004E2FCA"/>
    <w:rsid w:val="004F0426"/>
    <w:rsid w:val="004F07BE"/>
    <w:rsid w:val="004F2CB1"/>
    <w:rsid w:val="004F60E9"/>
    <w:rsid w:val="004F7119"/>
    <w:rsid w:val="005012EB"/>
    <w:rsid w:val="00504AD0"/>
    <w:rsid w:val="00504ED2"/>
    <w:rsid w:val="00506552"/>
    <w:rsid w:val="00506628"/>
    <w:rsid w:val="00506AA1"/>
    <w:rsid w:val="00506F3E"/>
    <w:rsid w:val="00513ADA"/>
    <w:rsid w:val="00514092"/>
    <w:rsid w:val="00516D76"/>
    <w:rsid w:val="005178A4"/>
    <w:rsid w:val="0052049E"/>
    <w:rsid w:val="0052098E"/>
    <w:rsid w:val="005224DF"/>
    <w:rsid w:val="00522CD3"/>
    <w:rsid w:val="00522CD8"/>
    <w:rsid w:val="00523239"/>
    <w:rsid w:val="005239C2"/>
    <w:rsid w:val="00525648"/>
    <w:rsid w:val="005259FB"/>
    <w:rsid w:val="005267F7"/>
    <w:rsid w:val="005269DA"/>
    <w:rsid w:val="0052762D"/>
    <w:rsid w:val="005277E4"/>
    <w:rsid w:val="0053006A"/>
    <w:rsid w:val="005330C5"/>
    <w:rsid w:val="00537F78"/>
    <w:rsid w:val="0054091E"/>
    <w:rsid w:val="00541FB7"/>
    <w:rsid w:val="005440B7"/>
    <w:rsid w:val="0054698B"/>
    <w:rsid w:val="00546B4E"/>
    <w:rsid w:val="00547F7B"/>
    <w:rsid w:val="00554408"/>
    <w:rsid w:val="00555D23"/>
    <w:rsid w:val="00556720"/>
    <w:rsid w:val="005569BD"/>
    <w:rsid w:val="00557C2D"/>
    <w:rsid w:val="00562EBE"/>
    <w:rsid w:val="00564E7E"/>
    <w:rsid w:val="00565EC3"/>
    <w:rsid w:val="00566C65"/>
    <w:rsid w:val="00572E8C"/>
    <w:rsid w:val="005731A4"/>
    <w:rsid w:val="00575FD2"/>
    <w:rsid w:val="00576371"/>
    <w:rsid w:val="0057656E"/>
    <w:rsid w:val="0057696A"/>
    <w:rsid w:val="005770A8"/>
    <w:rsid w:val="00577B99"/>
    <w:rsid w:val="00581C22"/>
    <w:rsid w:val="00582D18"/>
    <w:rsid w:val="0058543D"/>
    <w:rsid w:val="00586AD3"/>
    <w:rsid w:val="0058760C"/>
    <w:rsid w:val="0059509C"/>
    <w:rsid w:val="005A0679"/>
    <w:rsid w:val="005A1102"/>
    <w:rsid w:val="005A1EEC"/>
    <w:rsid w:val="005B1B74"/>
    <w:rsid w:val="005B337A"/>
    <w:rsid w:val="005B7C3E"/>
    <w:rsid w:val="005C42F1"/>
    <w:rsid w:val="005C49C8"/>
    <w:rsid w:val="005C6407"/>
    <w:rsid w:val="005C6670"/>
    <w:rsid w:val="005C6A17"/>
    <w:rsid w:val="005C6EF4"/>
    <w:rsid w:val="005D1F96"/>
    <w:rsid w:val="005D3048"/>
    <w:rsid w:val="005D4F73"/>
    <w:rsid w:val="005D50E9"/>
    <w:rsid w:val="005D551A"/>
    <w:rsid w:val="005D7849"/>
    <w:rsid w:val="005E1846"/>
    <w:rsid w:val="005E2806"/>
    <w:rsid w:val="005E4096"/>
    <w:rsid w:val="005E4C59"/>
    <w:rsid w:val="005E79F2"/>
    <w:rsid w:val="005F17F2"/>
    <w:rsid w:val="005F2F1C"/>
    <w:rsid w:val="005F72D7"/>
    <w:rsid w:val="005F7BBA"/>
    <w:rsid w:val="006013FA"/>
    <w:rsid w:val="0060142E"/>
    <w:rsid w:val="00602C17"/>
    <w:rsid w:val="0060637E"/>
    <w:rsid w:val="00606F90"/>
    <w:rsid w:val="006073BE"/>
    <w:rsid w:val="00610ED1"/>
    <w:rsid w:val="006113BE"/>
    <w:rsid w:val="00612565"/>
    <w:rsid w:val="006128DC"/>
    <w:rsid w:val="006137E4"/>
    <w:rsid w:val="00615016"/>
    <w:rsid w:val="00616F09"/>
    <w:rsid w:val="00620A48"/>
    <w:rsid w:val="006220B3"/>
    <w:rsid w:val="00625801"/>
    <w:rsid w:val="00630BD5"/>
    <w:rsid w:val="00635353"/>
    <w:rsid w:val="00636929"/>
    <w:rsid w:val="00636EB4"/>
    <w:rsid w:val="00640E36"/>
    <w:rsid w:val="0064252E"/>
    <w:rsid w:val="00642D1F"/>
    <w:rsid w:val="00646B14"/>
    <w:rsid w:val="00651750"/>
    <w:rsid w:val="006523FA"/>
    <w:rsid w:val="00653083"/>
    <w:rsid w:val="00653776"/>
    <w:rsid w:val="00655091"/>
    <w:rsid w:val="00657ACC"/>
    <w:rsid w:val="00657C85"/>
    <w:rsid w:val="00662113"/>
    <w:rsid w:val="00662FFB"/>
    <w:rsid w:val="00663ABB"/>
    <w:rsid w:val="00663DD5"/>
    <w:rsid w:val="00664409"/>
    <w:rsid w:val="00670B25"/>
    <w:rsid w:val="00671E7D"/>
    <w:rsid w:val="0067264B"/>
    <w:rsid w:val="00674235"/>
    <w:rsid w:val="006803C5"/>
    <w:rsid w:val="00680D65"/>
    <w:rsid w:val="00680F7C"/>
    <w:rsid w:val="006830A2"/>
    <w:rsid w:val="00683658"/>
    <w:rsid w:val="00694107"/>
    <w:rsid w:val="006956DF"/>
    <w:rsid w:val="00695F9C"/>
    <w:rsid w:val="006972C4"/>
    <w:rsid w:val="006A0170"/>
    <w:rsid w:val="006A1325"/>
    <w:rsid w:val="006A18A1"/>
    <w:rsid w:val="006A40EB"/>
    <w:rsid w:val="006A410A"/>
    <w:rsid w:val="006A4E42"/>
    <w:rsid w:val="006A59AD"/>
    <w:rsid w:val="006B2CDA"/>
    <w:rsid w:val="006B3534"/>
    <w:rsid w:val="006B4163"/>
    <w:rsid w:val="006B50F0"/>
    <w:rsid w:val="006B5BD8"/>
    <w:rsid w:val="006B755C"/>
    <w:rsid w:val="006B76D2"/>
    <w:rsid w:val="006C19B1"/>
    <w:rsid w:val="006C1B01"/>
    <w:rsid w:val="006C3D89"/>
    <w:rsid w:val="006C7D07"/>
    <w:rsid w:val="006C7FA0"/>
    <w:rsid w:val="006D0874"/>
    <w:rsid w:val="006D1023"/>
    <w:rsid w:val="006D159B"/>
    <w:rsid w:val="006D1857"/>
    <w:rsid w:val="006D1A8A"/>
    <w:rsid w:val="006D609D"/>
    <w:rsid w:val="006D6278"/>
    <w:rsid w:val="006D6F3A"/>
    <w:rsid w:val="006E19F3"/>
    <w:rsid w:val="006E1A91"/>
    <w:rsid w:val="006E1F64"/>
    <w:rsid w:val="006E2FA3"/>
    <w:rsid w:val="006E4776"/>
    <w:rsid w:val="006E6D2A"/>
    <w:rsid w:val="006E7DA3"/>
    <w:rsid w:val="006F4364"/>
    <w:rsid w:val="006F4BD2"/>
    <w:rsid w:val="006F61CC"/>
    <w:rsid w:val="00700C93"/>
    <w:rsid w:val="0070442B"/>
    <w:rsid w:val="00705689"/>
    <w:rsid w:val="007064B3"/>
    <w:rsid w:val="00707855"/>
    <w:rsid w:val="007078AA"/>
    <w:rsid w:val="00707CAD"/>
    <w:rsid w:val="0071253A"/>
    <w:rsid w:val="00712A24"/>
    <w:rsid w:val="00713E1F"/>
    <w:rsid w:val="00714CDB"/>
    <w:rsid w:val="00722D40"/>
    <w:rsid w:val="0072352E"/>
    <w:rsid w:val="00724550"/>
    <w:rsid w:val="00724E2A"/>
    <w:rsid w:val="00725EAD"/>
    <w:rsid w:val="007261D0"/>
    <w:rsid w:val="00726F23"/>
    <w:rsid w:val="0073145B"/>
    <w:rsid w:val="0073265C"/>
    <w:rsid w:val="00735786"/>
    <w:rsid w:val="007401B4"/>
    <w:rsid w:val="00740549"/>
    <w:rsid w:val="00744170"/>
    <w:rsid w:val="007448C7"/>
    <w:rsid w:val="007452DF"/>
    <w:rsid w:val="00746573"/>
    <w:rsid w:val="00747697"/>
    <w:rsid w:val="00754771"/>
    <w:rsid w:val="00757D5B"/>
    <w:rsid w:val="00760C5F"/>
    <w:rsid w:val="00762476"/>
    <w:rsid w:val="007628EF"/>
    <w:rsid w:val="00764DD9"/>
    <w:rsid w:val="00766A6C"/>
    <w:rsid w:val="00766D5D"/>
    <w:rsid w:val="00767E56"/>
    <w:rsid w:val="00775292"/>
    <w:rsid w:val="007755D1"/>
    <w:rsid w:val="00777887"/>
    <w:rsid w:val="00780AA9"/>
    <w:rsid w:val="007818AC"/>
    <w:rsid w:val="00785E53"/>
    <w:rsid w:val="00786279"/>
    <w:rsid w:val="007864FF"/>
    <w:rsid w:val="00786C63"/>
    <w:rsid w:val="007870D5"/>
    <w:rsid w:val="0079050E"/>
    <w:rsid w:val="00792D6D"/>
    <w:rsid w:val="00793E37"/>
    <w:rsid w:val="007A233A"/>
    <w:rsid w:val="007A2D01"/>
    <w:rsid w:val="007A4C14"/>
    <w:rsid w:val="007A620C"/>
    <w:rsid w:val="007B03CD"/>
    <w:rsid w:val="007B231E"/>
    <w:rsid w:val="007B362A"/>
    <w:rsid w:val="007B438C"/>
    <w:rsid w:val="007B6378"/>
    <w:rsid w:val="007C6D5D"/>
    <w:rsid w:val="007D129C"/>
    <w:rsid w:val="007D1D66"/>
    <w:rsid w:val="007D20EC"/>
    <w:rsid w:val="007D2CED"/>
    <w:rsid w:val="007D31D1"/>
    <w:rsid w:val="007D34F7"/>
    <w:rsid w:val="007D40B8"/>
    <w:rsid w:val="007D4A99"/>
    <w:rsid w:val="007D63E1"/>
    <w:rsid w:val="007D7B67"/>
    <w:rsid w:val="007E1AF2"/>
    <w:rsid w:val="007E3A72"/>
    <w:rsid w:val="007E4024"/>
    <w:rsid w:val="007E48F2"/>
    <w:rsid w:val="007E6628"/>
    <w:rsid w:val="007E6D1E"/>
    <w:rsid w:val="007F0F13"/>
    <w:rsid w:val="007F1024"/>
    <w:rsid w:val="007F17E6"/>
    <w:rsid w:val="007F1EE6"/>
    <w:rsid w:val="007F28E3"/>
    <w:rsid w:val="007F3F8E"/>
    <w:rsid w:val="007F4BA4"/>
    <w:rsid w:val="007F5A52"/>
    <w:rsid w:val="007F6E8C"/>
    <w:rsid w:val="00806B51"/>
    <w:rsid w:val="00811400"/>
    <w:rsid w:val="00811A1A"/>
    <w:rsid w:val="0081341A"/>
    <w:rsid w:val="00816737"/>
    <w:rsid w:val="00820115"/>
    <w:rsid w:val="008209B7"/>
    <w:rsid w:val="00822451"/>
    <w:rsid w:val="00823AF0"/>
    <w:rsid w:val="00823F7D"/>
    <w:rsid w:val="00825FD0"/>
    <w:rsid w:val="008261A6"/>
    <w:rsid w:val="008265A5"/>
    <w:rsid w:val="00826DAB"/>
    <w:rsid w:val="0082769C"/>
    <w:rsid w:val="00827BEB"/>
    <w:rsid w:val="00833069"/>
    <w:rsid w:val="0083495A"/>
    <w:rsid w:val="0083560F"/>
    <w:rsid w:val="00836766"/>
    <w:rsid w:val="0084035D"/>
    <w:rsid w:val="00841946"/>
    <w:rsid w:val="00842EB8"/>
    <w:rsid w:val="0084467D"/>
    <w:rsid w:val="00844D84"/>
    <w:rsid w:val="00846D29"/>
    <w:rsid w:val="008506D7"/>
    <w:rsid w:val="0085245C"/>
    <w:rsid w:val="00853EEC"/>
    <w:rsid w:val="00855FFA"/>
    <w:rsid w:val="00856179"/>
    <w:rsid w:val="008563CB"/>
    <w:rsid w:val="00857A3D"/>
    <w:rsid w:val="00865CD5"/>
    <w:rsid w:val="0087048B"/>
    <w:rsid w:val="008723C3"/>
    <w:rsid w:val="00873051"/>
    <w:rsid w:val="008738CF"/>
    <w:rsid w:val="00874F5A"/>
    <w:rsid w:val="00877475"/>
    <w:rsid w:val="00880247"/>
    <w:rsid w:val="0088174C"/>
    <w:rsid w:val="00885665"/>
    <w:rsid w:val="00886E39"/>
    <w:rsid w:val="00887941"/>
    <w:rsid w:val="00890662"/>
    <w:rsid w:val="0089085F"/>
    <w:rsid w:val="00891C41"/>
    <w:rsid w:val="00891C9E"/>
    <w:rsid w:val="00892BEF"/>
    <w:rsid w:val="0089390E"/>
    <w:rsid w:val="00893B94"/>
    <w:rsid w:val="008944D2"/>
    <w:rsid w:val="00894C73"/>
    <w:rsid w:val="00894F2A"/>
    <w:rsid w:val="0089592A"/>
    <w:rsid w:val="008965DF"/>
    <w:rsid w:val="008A0BDF"/>
    <w:rsid w:val="008A156F"/>
    <w:rsid w:val="008A1805"/>
    <w:rsid w:val="008A18AD"/>
    <w:rsid w:val="008A4295"/>
    <w:rsid w:val="008A43B4"/>
    <w:rsid w:val="008B28BC"/>
    <w:rsid w:val="008B63C3"/>
    <w:rsid w:val="008B6E66"/>
    <w:rsid w:val="008C132B"/>
    <w:rsid w:val="008C1CEA"/>
    <w:rsid w:val="008C1E78"/>
    <w:rsid w:val="008C1EB3"/>
    <w:rsid w:val="008C4BEB"/>
    <w:rsid w:val="008C7C74"/>
    <w:rsid w:val="008D14E6"/>
    <w:rsid w:val="008D2E79"/>
    <w:rsid w:val="008D4964"/>
    <w:rsid w:val="008D5F27"/>
    <w:rsid w:val="008D6C9D"/>
    <w:rsid w:val="008D72D4"/>
    <w:rsid w:val="008E079C"/>
    <w:rsid w:val="008E1658"/>
    <w:rsid w:val="008E4D77"/>
    <w:rsid w:val="008E6CEC"/>
    <w:rsid w:val="008F1C5D"/>
    <w:rsid w:val="008F20EF"/>
    <w:rsid w:val="008F4DC7"/>
    <w:rsid w:val="008F5EEA"/>
    <w:rsid w:val="008F7BBD"/>
    <w:rsid w:val="008F7DE6"/>
    <w:rsid w:val="00900681"/>
    <w:rsid w:val="00900830"/>
    <w:rsid w:val="00902A7A"/>
    <w:rsid w:val="00903AC5"/>
    <w:rsid w:val="009069E7"/>
    <w:rsid w:val="0090749D"/>
    <w:rsid w:val="0091021A"/>
    <w:rsid w:val="00910B8A"/>
    <w:rsid w:val="009113CD"/>
    <w:rsid w:val="00911FD9"/>
    <w:rsid w:val="00916053"/>
    <w:rsid w:val="009162D3"/>
    <w:rsid w:val="00916815"/>
    <w:rsid w:val="00917943"/>
    <w:rsid w:val="0092694C"/>
    <w:rsid w:val="00930217"/>
    <w:rsid w:val="00930915"/>
    <w:rsid w:val="00932409"/>
    <w:rsid w:val="00932A0F"/>
    <w:rsid w:val="009337E9"/>
    <w:rsid w:val="00933855"/>
    <w:rsid w:val="00934178"/>
    <w:rsid w:val="00935AA1"/>
    <w:rsid w:val="009367E2"/>
    <w:rsid w:val="009412E4"/>
    <w:rsid w:val="009440F6"/>
    <w:rsid w:val="00946316"/>
    <w:rsid w:val="0094637F"/>
    <w:rsid w:val="0094751F"/>
    <w:rsid w:val="00947922"/>
    <w:rsid w:val="00950372"/>
    <w:rsid w:val="009503C2"/>
    <w:rsid w:val="00950614"/>
    <w:rsid w:val="00950E0B"/>
    <w:rsid w:val="009517EC"/>
    <w:rsid w:val="0095424B"/>
    <w:rsid w:val="009548BF"/>
    <w:rsid w:val="00956A30"/>
    <w:rsid w:val="00957126"/>
    <w:rsid w:val="00964A25"/>
    <w:rsid w:val="00964EBD"/>
    <w:rsid w:val="009659A4"/>
    <w:rsid w:val="00967095"/>
    <w:rsid w:val="009710CF"/>
    <w:rsid w:val="00973C4E"/>
    <w:rsid w:val="00973F91"/>
    <w:rsid w:val="00976241"/>
    <w:rsid w:val="00982803"/>
    <w:rsid w:val="00982C05"/>
    <w:rsid w:val="009838B4"/>
    <w:rsid w:val="0098442E"/>
    <w:rsid w:val="00987A81"/>
    <w:rsid w:val="009904D3"/>
    <w:rsid w:val="00992098"/>
    <w:rsid w:val="00995F9A"/>
    <w:rsid w:val="00996AB0"/>
    <w:rsid w:val="009A2289"/>
    <w:rsid w:val="009A7543"/>
    <w:rsid w:val="009B34B0"/>
    <w:rsid w:val="009B6517"/>
    <w:rsid w:val="009C1E96"/>
    <w:rsid w:val="009C1F2D"/>
    <w:rsid w:val="009C2448"/>
    <w:rsid w:val="009C2CC4"/>
    <w:rsid w:val="009C73FB"/>
    <w:rsid w:val="009D1B30"/>
    <w:rsid w:val="009D2F52"/>
    <w:rsid w:val="009D349C"/>
    <w:rsid w:val="009D3E08"/>
    <w:rsid w:val="009D68B8"/>
    <w:rsid w:val="009D6C66"/>
    <w:rsid w:val="009D6F57"/>
    <w:rsid w:val="009D77BD"/>
    <w:rsid w:val="009D7D84"/>
    <w:rsid w:val="009E1969"/>
    <w:rsid w:val="009E1FD0"/>
    <w:rsid w:val="009E2891"/>
    <w:rsid w:val="009E2A36"/>
    <w:rsid w:val="009E589F"/>
    <w:rsid w:val="009E7882"/>
    <w:rsid w:val="009F134B"/>
    <w:rsid w:val="009F50DA"/>
    <w:rsid w:val="009F533D"/>
    <w:rsid w:val="009F59E2"/>
    <w:rsid w:val="009F6AB7"/>
    <w:rsid w:val="009F723B"/>
    <w:rsid w:val="00A02FE7"/>
    <w:rsid w:val="00A0415B"/>
    <w:rsid w:val="00A04B83"/>
    <w:rsid w:val="00A059C9"/>
    <w:rsid w:val="00A05BAB"/>
    <w:rsid w:val="00A065D2"/>
    <w:rsid w:val="00A07DBC"/>
    <w:rsid w:val="00A100AE"/>
    <w:rsid w:val="00A103AE"/>
    <w:rsid w:val="00A12526"/>
    <w:rsid w:val="00A12FD1"/>
    <w:rsid w:val="00A17254"/>
    <w:rsid w:val="00A20AC0"/>
    <w:rsid w:val="00A23403"/>
    <w:rsid w:val="00A25096"/>
    <w:rsid w:val="00A30576"/>
    <w:rsid w:val="00A30CFE"/>
    <w:rsid w:val="00A30DCB"/>
    <w:rsid w:val="00A3100B"/>
    <w:rsid w:val="00A3364D"/>
    <w:rsid w:val="00A33800"/>
    <w:rsid w:val="00A33C68"/>
    <w:rsid w:val="00A35A27"/>
    <w:rsid w:val="00A3736E"/>
    <w:rsid w:val="00A420B3"/>
    <w:rsid w:val="00A431D0"/>
    <w:rsid w:val="00A43D52"/>
    <w:rsid w:val="00A44863"/>
    <w:rsid w:val="00A469E5"/>
    <w:rsid w:val="00A47209"/>
    <w:rsid w:val="00A538DF"/>
    <w:rsid w:val="00A55EA7"/>
    <w:rsid w:val="00A606F1"/>
    <w:rsid w:val="00A62182"/>
    <w:rsid w:val="00A63D30"/>
    <w:rsid w:val="00A64DE3"/>
    <w:rsid w:val="00A672FF"/>
    <w:rsid w:val="00A67B69"/>
    <w:rsid w:val="00A73452"/>
    <w:rsid w:val="00A73732"/>
    <w:rsid w:val="00A74EB4"/>
    <w:rsid w:val="00A76DA1"/>
    <w:rsid w:val="00A80494"/>
    <w:rsid w:val="00A8115C"/>
    <w:rsid w:val="00A81678"/>
    <w:rsid w:val="00A82BC9"/>
    <w:rsid w:val="00A84176"/>
    <w:rsid w:val="00A84B47"/>
    <w:rsid w:val="00A85F41"/>
    <w:rsid w:val="00A907E3"/>
    <w:rsid w:val="00A90DBE"/>
    <w:rsid w:val="00A93A73"/>
    <w:rsid w:val="00A9422D"/>
    <w:rsid w:val="00A94811"/>
    <w:rsid w:val="00A95420"/>
    <w:rsid w:val="00A9774B"/>
    <w:rsid w:val="00A97CD0"/>
    <w:rsid w:val="00AA1924"/>
    <w:rsid w:val="00AA2521"/>
    <w:rsid w:val="00AA2E74"/>
    <w:rsid w:val="00AA31F4"/>
    <w:rsid w:val="00AA3283"/>
    <w:rsid w:val="00AA3979"/>
    <w:rsid w:val="00AA41E5"/>
    <w:rsid w:val="00AA4A57"/>
    <w:rsid w:val="00AB112E"/>
    <w:rsid w:val="00AB1397"/>
    <w:rsid w:val="00AB2BAB"/>
    <w:rsid w:val="00AB3265"/>
    <w:rsid w:val="00AC1D57"/>
    <w:rsid w:val="00AC22E6"/>
    <w:rsid w:val="00AC397A"/>
    <w:rsid w:val="00AC617F"/>
    <w:rsid w:val="00AD11F8"/>
    <w:rsid w:val="00AD15B6"/>
    <w:rsid w:val="00AD3A2F"/>
    <w:rsid w:val="00AE38D9"/>
    <w:rsid w:val="00AE5F5C"/>
    <w:rsid w:val="00AE6F7F"/>
    <w:rsid w:val="00AE72A3"/>
    <w:rsid w:val="00AE7459"/>
    <w:rsid w:val="00AE752C"/>
    <w:rsid w:val="00AF3929"/>
    <w:rsid w:val="00AF6671"/>
    <w:rsid w:val="00AF6CC5"/>
    <w:rsid w:val="00AF6EFB"/>
    <w:rsid w:val="00B00DBF"/>
    <w:rsid w:val="00B02EF6"/>
    <w:rsid w:val="00B0474E"/>
    <w:rsid w:val="00B06977"/>
    <w:rsid w:val="00B10350"/>
    <w:rsid w:val="00B10FB7"/>
    <w:rsid w:val="00B11D58"/>
    <w:rsid w:val="00B128A8"/>
    <w:rsid w:val="00B14B97"/>
    <w:rsid w:val="00B1642A"/>
    <w:rsid w:val="00B16F43"/>
    <w:rsid w:val="00B21354"/>
    <w:rsid w:val="00B23298"/>
    <w:rsid w:val="00B23A76"/>
    <w:rsid w:val="00B26269"/>
    <w:rsid w:val="00B276C3"/>
    <w:rsid w:val="00B27772"/>
    <w:rsid w:val="00B27E2C"/>
    <w:rsid w:val="00B34373"/>
    <w:rsid w:val="00B372C2"/>
    <w:rsid w:val="00B40842"/>
    <w:rsid w:val="00B41F7E"/>
    <w:rsid w:val="00B44865"/>
    <w:rsid w:val="00B44A86"/>
    <w:rsid w:val="00B46F0A"/>
    <w:rsid w:val="00B509A0"/>
    <w:rsid w:val="00B531B7"/>
    <w:rsid w:val="00B6216C"/>
    <w:rsid w:val="00B62C73"/>
    <w:rsid w:val="00B62D08"/>
    <w:rsid w:val="00B66D28"/>
    <w:rsid w:val="00B71F50"/>
    <w:rsid w:val="00B747E6"/>
    <w:rsid w:val="00B74C29"/>
    <w:rsid w:val="00B773D3"/>
    <w:rsid w:val="00B803E4"/>
    <w:rsid w:val="00B81364"/>
    <w:rsid w:val="00B83CF0"/>
    <w:rsid w:val="00B84C00"/>
    <w:rsid w:val="00B8538C"/>
    <w:rsid w:val="00B8612F"/>
    <w:rsid w:val="00B8785B"/>
    <w:rsid w:val="00B87C36"/>
    <w:rsid w:val="00B9075C"/>
    <w:rsid w:val="00B91A74"/>
    <w:rsid w:val="00B95C76"/>
    <w:rsid w:val="00BA169C"/>
    <w:rsid w:val="00BA41BA"/>
    <w:rsid w:val="00BA666B"/>
    <w:rsid w:val="00BA6D9B"/>
    <w:rsid w:val="00BB0194"/>
    <w:rsid w:val="00BB30AC"/>
    <w:rsid w:val="00BB3473"/>
    <w:rsid w:val="00BB405B"/>
    <w:rsid w:val="00BB5C7D"/>
    <w:rsid w:val="00BB5E9E"/>
    <w:rsid w:val="00BB6854"/>
    <w:rsid w:val="00BB6966"/>
    <w:rsid w:val="00BB7DCA"/>
    <w:rsid w:val="00BC090D"/>
    <w:rsid w:val="00BC1C90"/>
    <w:rsid w:val="00BC1DFA"/>
    <w:rsid w:val="00BC2E68"/>
    <w:rsid w:val="00BC43E4"/>
    <w:rsid w:val="00BC4A95"/>
    <w:rsid w:val="00BC661F"/>
    <w:rsid w:val="00BD0685"/>
    <w:rsid w:val="00BD1C87"/>
    <w:rsid w:val="00BE196B"/>
    <w:rsid w:val="00BE22C3"/>
    <w:rsid w:val="00BE4158"/>
    <w:rsid w:val="00BE484E"/>
    <w:rsid w:val="00BE6B8D"/>
    <w:rsid w:val="00BF0CEC"/>
    <w:rsid w:val="00BF297D"/>
    <w:rsid w:val="00BF5A3F"/>
    <w:rsid w:val="00BF5B27"/>
    <w:rsid w:val="00BF5FF2"/>
    <w:rsid w:val="00BF6BE0"/>
    <w:rsid w:val="00BF7560"/>
    <w:rsid w:val="00C0170A"/>
    <w:rsid w:val="00C0191E"/>
    <w:rsid w:val="00C03293"/>
    <w:rsid w:val="00C04C1B"/>
    <w:rsid w:val="00C061C4"/>
    <w:rsid w:val="00C10774"/>
    <w:rsid w:val="00C129B5"/>
    <w:rsid w:val="00C1344A"/>
    <w:rsid w:val="00C142BA"/>
    <w:rsid w:val="00C149D6"/>
    <w:rsid w:val="00C14A34"/>
    <w:rsid w:val="00C14E63"/>
    <w:rsid w:val="00C16F13"/>
    <w:rsid w:val="00C20146"/>
    <w:rsid w:val="00C2131D"/>
    <w:rsid w:val="00C219DD"/>
    <w:rsid w:val="00C239B3"/>
    <w:rsid w:val="00C26DC3"/>
    <w:rsid w:val="00C319DC"/>
    <w:rsid w:val="00C34125"/>
    <w:rsid w:val="00C34AE0"/>
    <w:rsid w:val="00C34AE9"/>
    <w:rsid w:val="00C4058A"/>
    <w:rsid w:val="00C4099F"/>
    <w:rsid w:val="00C443B9"/>
    <w:rsid w:val="00C45058"/>
    <w:rsid w:val="00C47302"/>
    <w:rsid w:val="00C47C91"/>
    <w:rsid w:val="00C50C1A"/>
    <w:rsid w:val="00C510C7"/>
    <w:rsid w:val="00C52A67"/>
    <w:rsid w:val="00C52E27"/>
    <w:rsid w:val="00C53002"/>
    <w:rsid w:val="00C537C8"/>
    <w:rsid w:val="00C54C8E"/>
    <w:rsid w:val="00C54E9E"/>
    <w:rsid w:val="00C55E4E"/>
    <w:rsid w:val="00C56A5C"/>
    <w:rsid w:val="00C63AA2"/>
    <w:rsid w:val="00C667A2"/>
    <w:rsid w:val="00C66B10"/>
    <w:rsid w:val="00C717D7"/>
    <w:rsid w:val="00C72C34"/>
    <w:rsid w:val="00C73007"/>
    <w:rsid w:val="00C779E4"/>
    <w:rsid w:val="00C8258B"/>
    <w:rsid w:val="00C829CD"/>
    <w:rsid w:val="00C84EE4"/>
    <w:rsid w:val="00C8741F"/>
    <w:rsid w:val="00C90173"/>
    <w:rsid w:val="00C921D6"/>
    <w:rsid w:val="00C95CFE"/>
    <w:rsid w:val="00C977B3"/>
    <w:rsid w:val="00CA04B4"/>
    <w:rsid w:val="00CA462F"/>
    <w:rsid w:val="00CA4A0C"/>
    <w:rsid w:val="00CA4CD9"/>
    <w:rsid w:val="00CA72F6"/>
    <w:rsid w:val="00CB0447"/>
    <w:rsid w:val="00CB132D"/>
    <w:rsid w:val="00CB2AB1"/>
    <w:rsid w:val="00CB366A"/>
    <w:rsid w:val="00CB3E0D"/>
    <w:rsid w:val="00CB51F6"/>
    <w:rsid w:val="00CB59DE"/>
    <w:rsid w:val="00CB7E8E"/>
    <w:rsid w:val="00CC17F7"/>
    <w:rsid w:val="00CC2948"/>
    <w:rsid w:val="00CC6FF7"/>
    <w:rsid w:val="00CC7514"/>
    <w:rsid w:val="00CC7A64"/>
    <w:rsid w:val="00CC7D1E"/>
    <w:rsid w:val="00CD4AC4"/>
    <w:rsid w:val="00CD65B6"/>
    <w:rsid w:val="00CD7D8B"/>
    <w:rsid w:val="00CE14F9"/>
    <w:rsid w:val="00CE7517"/>
    <w:rsid w:val="00CF06C1"/>
    <w:rsid w:val="00CF3A4C"/>
    <w:rsid w:val="00CF6E3D"/>
    <w:rsid w:val="00D00AD7"/>
    <w:rsid w:val="00D06027"/>
    <w:rsid w:val="00D10049"/>
    <w:rsid w:val="00D1043D"/>
    <w:rsid w:val="00D11E68"/>
    <w:rsid w:val="00D124F6"/>
    <w:rsid w:val="00D13A54"/>
    <w:rsid w:val="00D13B2C"/>
    <w:rsid w:val="00D13B4B"/>
    <w:rsid w:val="00D13C81"/>
    <w:rsid w:val="00D1455E"/>
    <w:rsid w:val="00D23173"/>
    <w:rsid w:val="00D27AE7"/>
    <w:rsid w:val="00D3072A"/>
    <w:rsid w:val="00D30FBB"/>
    <w:rsid w:val="00D31AD0"/>
    <w:rsid w:val="00D31C4A"/>
    <w:rsid w:val="00D33A98"/>
    <w:rsid w:val="00D33E68"/>
    <w:rsid w:val="00D3511E"/>
    <w:rsid w:val="00D3732F"/>
    <w:rsid w:val="00D4012F"/>
    <w:rsid w:val="00D411CF"/>
    <w:rsid w:val="00D41FF0"/>
    <w:rsid w:val="00D42117"/>
    <w:rsid w:val="00D43489"/>
    <w:rsid w:val="00D4575E"/>
    <w:rsid w:val="00D46459"/>
    <w:rsid w:val="00D464BA"/>
    <w:rsid w:val="00D507C4"/>
    <w:rsid w:val="00D510A5"/>
    <w:rsid w:val="00D5115B"/>
    <w:rsid w:val="00D52341"/>
    <w:rsid w:val="00D526E8"/>
    <w:rsid w:val="00D53533"/>
    <w:rsid w:val="00D567FD"/>
    <w:rsid w:val="00D57C1E"/>
    <w:rsid w:val="00D63CAF"/>
    <w:rsid w:val="00D63FEE"/>
    <w:rsid w:val="00D64744"/>
    <w:rsid w:val="00D71D02"/>
    <w:rsid w:val="00D7295E"/>
    <w:rsid w:val="00D7442C"/>
    <w:rsid w:val="00D74A13"/>
    <w:rsid w:val="00D76F7D"/>
    <w:rsid w:val="00D80B29"/>
    <w:rsid w:val="00D810FA"/>
    <w:rsid w:val="00D83DF4"/>
    <w:rsid w:val="00D865F8"/>
    <w:rsid w:val="00D87B59"/>
    <w:rsid w:val="00D92B72"/>
    <w:rsid w:val="00D93929"/>
    <w:rsid w:val="00D94A42"/>
    <w:rsid w:val="00D97563"/>
    <w:rsid w:val="00D97B96"/>
    <w:rsid w:val="00DA0A31"/>
    <w:rsid w:val="00DA3139"/>
    <w:rsid w:val="00DB08D1"/>
    <w:rsid w:val="00DB0F87"/>
    <w:rsid w:val="00DB1015"/>
    <w:rsid w:val="00DB15B4"/>
    <w:rsid w:val="00DB2C04"/>
    <w:rsid w:val="00DB4AFD"/>
    <w:rsid w:val="00DB59B4"/>
    <w:rsid w:val="00DB650F"/>
    <w:rsid w:val="00DC1199"/>
    <w:rsid w:val="00DC2F1F"/>
    <w:rsid w:val="00DC555F"/>
    <w:rsid w:val="00DC780D"/>
    <w:rsid w:val="00DC7B16"/>
    <w:rsid w:val="00DD0B13"/>
    <w:rsid w:val="00DD2F82"/>
    <w:rsid w:val="00DD36FA"/>
    <w:rsid w:val="00DD42F7"/>
    <w:rsid w:val="00DD6413"/>
    <w:rsid w:val="00DD67F4"/>
    <w:rsid w:val="00DD7E93"/>
    <w:rsid w:val="00DE2CBE"/>
    <w:rsid w:val="00DE353D"/>
    <w:rsid w:val="00DE35E4"/>
    <w:rsid w:val="00DE7D9B"/>
    <w:rsid w:val="00DF388E"/>
    <w:rsid w:val="00DF3BE8"/>
    <w:rsid w:val="00E00C56"/>
    <w:rsid w:val="00E01AD7"/>
    <w:rsid w:val="00E03C76"/>
    <w:rsid w:val="00E04E1D"/>
    <w:rsid w:val="00E05453"/>
    <w:rsid w:val="00E05D99"/>
    <w:rsid w:val="00E0719B"/>
    <w:rsid w:val="00E103BE"/>
    <w:rsid w:val="00E114DC"/>
    <w:rsid w:val="00E140AB"/>
    <w:rsid w:val="00E1444A"/>
    <w:rsid w:val="00E16255"/>
    <w:rsid w:val="00E169C1"/>
    <w:rsid w:val="00E16C44"/>
    <w:rsid w:val="00E17B2A"/>
    <w:rsid w:val="00E22920"/>
    <w:rsid w:val="00E22A8E"/>
    <w:rsid w:val="00E2419F"/>
    <w:rsid w:val="00E26B2D"/>
    <w:rsid w:val="00E26B74"/>
    <w:rsid w:val="00E312EF"/>
    <w:rsid w:val="00E336CE"/>
    <w:rsid w:val="00E33B54"/>
    <w:rsid w:val="00E33CA7"/>
    <w:rsid w:val="00E33D81"/>
    <w:rsid w:val="00E34D11"/>
    <w:rsid w:val="00E36757"/>
    <w:rsid w:val="00E40880"/>
    <w:rsid w:val="00E40BC1"/>
    <w:rsid w:val="00E411B6"/>
    <w:rsid w:val="00E42C11"/>
    <w:rsid w:val="00E4354C"/>
    <w:rsid w:val="00E45099"/>
    <w:rsid w:val="00E45243"/>
    <w:rsid w:val="00E47868"/>
    <w:rsid w:val="00E506CF"/>
    <w:rsid w:val="00E50BCC"/>
    <w:rsid w:val="00E50C85"/>
    <w:rsid w:val="00E511D1"/>
    <w:rsid w:val="00E515F5"/>
    <w:rsid w:val="00E51D5E"/>
    <w:rsid w:val="00E53FFA"/>
    <w:rsid w:val="00E545CD"/>
    <w:rsid w:val="00E54BAE"/>
    <w:rsid w:val="00E55F74"/>
    <w:rsid w:val="00E57B5F"/>
    <w:rsid w:val="00E60442"/>
    <w:rsid w:val="00E61269"/>
    <w:rsid w:val="00E662C9"/>
    <w:rsid w:val="00E7045B"/>
    <w:rsid w:val="00E70659"/>
    <w:rsid w:val="00E70661"/>
    <w:rsid w:val="00E70BA7"/>
    <w:rsid w:val="00E7162C"/>
    <w:rsid w:val="00E741FA"/>
    <w:rsid w:val="00E75C72"/>
    <w:rsid w:val="00E815D7"/>
    <w:rsid w:val="00E8342D"/>
    <w:rsid w:val="00E84C32"/>
    <w:rsid w:val="00E85546"/>
    <w:rsid w:val="00E870C2"/>
    <w:rsid w:val="00E906F9"/>
    <w:rsid w:val="00E90E01"/>
    <w:rsid w:val="00E912BB"/>
    <w:rsid w:val="00E9603D"/>
    <w:rsid w:val="00E9686E"/>
    <w:rsid w:val="00EA0595"/>
    <w:rsid w:val="00EA0729"/>
    <w:rsid w:val="00EA0762"/>
    <w:rsid w:val="00EA0B5F"/>
    <w:rsid w:val="00EA248D"/>
    <w:rsid w:val="00EA527E"/>
    <w:rsid w:val="00EA53C2"/>
    <w:rsid w:val="00EA54E6"/>
    <w:rsid w:val="00EA688E"/>
    <w:rsid w:val="00EA6EFD"/>
    <w:rsid w:val="00EA7973"/>
    <w:rsid w:val="00EA7AA8"/>
    <w:rsid w:val="00EB2DE9"/>
    <w:rsid w:val="00EB2F09"/>
    <w:rsid w:val="00EB4787"/>
    <w:rsid w:val="00EB5A8D"/>
    <w:rsid w:val="00EB7CA1"/>
    <w:rsid w:val="00EB7E0B"/>
    <w:rsid w:val="00EC0F42"/>
    <w:rsid w:val="00EC35D8"/>
    <w:rsid w:val="00EC4890"/>
    <w:rsid w:val="00ED078B"/>
    <w:rsid w:val="00ED1FB3"/>
    <w:rsid w:val="00ED3449"/>
    <w:rsid w:val="00ED42F5"/>
    <w:rsid w:val="00ED4C82"/>
    <w:rsid w:val="00ED5AA7"/>
    <w:rsid w:val="00ED7BD6"/>
    <w:rsid w:val="00EE0657"/>
    <w:rsid w:val="00EE4730"/>
    <w:rsid w:val="00EE5067"/>
    <w:rsid w:val="00EE545E"/>
    <w:rsid w:val="00EE6107"/>
    <w:rsid w:val="00EE7CBB"/>
    <w:rsid w:val="00EF227D"/>
    <w:rsid w:val="00EF59DF"/>
    <w:rsid w:val="00F003D5"/>
    <w:rsid w:val="00F01BD3"/>
    <w:rsid w:val="00F04700"/>
    <w:rsid w:val="00F0585F"/>
    <w:rsid w:val="00F05A6E"/>
    <w:rsid w:val="00F11881"/>
    <w:rsid w:val="00F12FB8"/>
    <w:rsid w:val="00F2223D"/>
    <w:rsid w:val="00F23D87"/>
    <w:rsid w:val="00F27BF6"/>
    <w:rsid w:val="00F30184"/>
    <w:rsid w:val="00F30206"/>
    <w:rsid w:val="00F34DDF"/>
    <w:rsid w:val="00F3628B"/>
    <w:rsid w:val="00F36C92"/>
    <w:rsid w:val="00F45060"/>
    <w:rsid w:val="00F52E83"/>
    <w:rsid w:val="00F5352F"/>
    <w:rsid w:val="00F548FF"/>
    <w:rsid w:val="00F54961"/>
    <w:rsid w:val="00F5593E"/>
    <w:rsid w:val="00F60AE8"/>
    <w:rsid w:val="00F654AC"/>
    <w:rsid w:val="00F66945"/>
    <w:rsid w:val="00F66AA9"/>
    <w:rsid w:val="00F66F21"/>
    <w:rsid w:val="00F73B77"/>
    <w:rsid w:val="00F73C4C"/>
    <w:rsid w:val="00F750E9"/>
    <w:rsid w:val="00F75C1B"/>
    <w:rsid w:val="00F7600D"/>
    <w:rsid w:val="00F83905"/>
    <w:rsid w:val="00F853E2"/>
    <w:rsid w:val="00F8600E"/>
    <w:rsid w:val="00F902A6"/>
    <w:rsid w:val="00F920A3"/>
    <w:rsid w:val="00F93322"/>
    <w:rsid w:val="00F9360F"/>
    <w:rsid w:val="00F94BC6"/>
    <w:rsid w:val="00F95849"/>
    <w:rsid w:val="00F95F89"/>
    <w:rsid w:val="00F96381"/>
    <w:rsid w:val="00FA0FA9"/>
    <w:rsid w:val="00FA1AAA"/>
    <w:rsid w:val="00FA3D45"/>
    <w:rsid w:val="00FA445C"/>
    <w:rsid w:val="00FA6FC5"/>
    <w:rsid w:val="00FB026E"/>
    <w:rsid w:val="00FB18F9"/>
    <w:rsid w:val="00FB22A1"/>
    <w:rsid w:val="00FB38BA"/>
    <w:rsid w:val="00FC49F5"/>
    <w:rsid w:val="00FC6721"/>
    <w:rsid w:val="00FC78EA"/>
    <w:rsid w:val="00FD0AAF"/>
    <w:rsid w:val="00FD18CE"/>
    <w:rsid w:val="00FD1C6E"/>
    <w:rsid w:val="00FD333F"/>
    <w:rsid w:val="00FD349D"/>
    <w:rsid w:val="00FD36F4"/>
    <w:rsid w:val="00FD53F4"/>
    <w:rsid w:val="00FE177D"/>
    <w:rsid w:val="00FE19E3"/>
    <w:rsid w:val="00FE2205"/>
    <w:rsid w:val="00FE222C"/>
    <w:rsid w:val="00FE2E33"/>
    <w:rsid w:val="00FE4F8C"/>
    <w:rsid w:val="00FE6204"/>
    <w:rsid w:val="00FE641C"/>
    <w:rsid w:val="00FF0B8F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6B347A"/>
  <w15:chartTrackingRefBased/>
  <w15:docId w15:val="{CC4E138B-844F-41F6-9BF7-4FD45C3D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30"/>
    <w:pPr>
      <w:suppressAutoHyphens/>
      <w:spacing w:after="0" w:line="240" w:lineRule="atLeas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16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16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16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9D1B3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4" w:right="1264" w:hanging="1264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9D1B3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9D1B3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9D1B30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9D1B3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4" w:right="1264" w:hanging="1264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9D1B3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4" w:right="1264" w:hanging="1264"/>
      <w:outlineLvl w:val="4"/>
    </w:pPr>
  </w:style>
  <w:style w:type="paragraph" w:customStyle="1" w:styleId="DualTxt">
    <w:name w:val="__Dual Txt"/>
    <w:basedOn w:val="Normal"/>
    <w:rsid w:val="009D1B3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9D1B30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9D1B3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9D1B30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9D1B3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4" w:right="1264"/>
      <w:jc w:val="both"/>
    </w:pPr>
  </w:style>
  <w:style w:type="paragraph" w:customStyle="1" w:styleId="AgendaItemNormal">
    <w:name w:val="Agenda_Item_Normal"/>
    <w:next w:val="Normal"/>
    <w:qFormat/>
    <w:rsid w:val="009D1B3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9D1B30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9D1B30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9D1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1B30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9D1B30"/>
    <w:pPr>
      <w:numPr>
        <w:numId w:val="23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9D1B30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9D1B30"/>
    <w:rPr>
      <w:sz w:val="6"/>
    </w:rPr>
  </w:style>
  <w:style w:type="paragraph" w:customStyle="1" w:styleId="Distribution">
    <w:name w:val="Distribution"/>
    <w:next w:val="Normal"/>
    <w:rsid w:val="009D1B30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9D1B3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9D1B30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9D1B30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9D1B30"/>
  </w:style>
  <w:style w:type="character" w:customStyle="1" w:styleId="EndnoteTextChar">
    <w:name w:val="Endnote Text Char"/>
    <w:basedOn w:val="DefaultParagraphFont"/>
    <w:link w:val="EndnoteText"/>
    <w:semiHidden/>
    <w:rsid w:val="009D1B30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9D1B3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D1B30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9D1B3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9D1B3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D1B30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9D1B30"/>
    <w:rPr>
      <w:sz w:val="14"/>
    </w:rPr>
  </w:style>
  <w:style w:type="paragraph" w:styleId="NoSpacing">
    <w:name w:val="No Spacing"/>
    <w:basedOn w:val="Normal"/>
    <w:uiPriority w:val="1"/>
    <w:rsid w:val="003A0A16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18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9D1B3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9D1B3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9D1B3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9D1B30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Normal"/>
    <w:next w:val="SingleTxt"/>
    <w:qFormat/>
    <w:rsid w:val="009D1B30"/>
  </w:style>
  <w:style w:type="paragraph" w:customStyle="1" w:styleId="TitleH2">
    <w:name w:val="Title_H2"/>
    <w:basedOn w:val="H23"/>
    <w:qFormat/>
    <w:rsid w:val="009D1B3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9D1B30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9D1B3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9D1B30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9D1B3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9D1B3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9D1B30"/>
    <w:pPr>
      <w:ind w:left="0" w:firstLine="0"/>
    </w:pPr>
    <w:rPr>
      <w:spacing w:val="4"/>
    </w:rPr>
  </w:style>
  <w:style w:type="table" w:styleId="TableGrid">
    <w:name w:val="Table Grid"/>
    <w:basedOn w:val="TableNormal"/>
    <w:rsid w:val="009D1B3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6E2FA3"/>
    <w:pPr>
      <w:ind w:left="1267" w:right="1267" w:hanging="1267"/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eastAsiaTheme="minorHAnsi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B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B8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B8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customStyle="1" w:styleId="SingleTxtChar">
    <w:name w:val="__Single Txt Char"/>
    <w:basedOn w:val="DefaultParagraphFont"/>
    <w:link w:val="SingleTxt"/>
    <w:qFormat/>
    <w:rsid w:val="00506628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C640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ba67dc4-1004-4341-ab9b-64fc217095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2BD74659D604887B7E50DBA910776" ma:contentTypeVersion="16" ma:contentTypeDescription="Create a new document." ma:contentTypeScope="" ma:versionID="951ab10768e4415b298913a6d271a6c8">
  <xsd:schema xmlns:xsd="http://www.w3.org/2001/XMLSchema" xmlns:xs="http://www.w3.org/2001/XMLSchema" xmlns:p="http://schemas.microsoft.com/office/2006/metadata/properties" xmlns:ns2="fba67dc4-1004-4341-ab9b-64fc2170951b" xmlns:ns3="4798ff29-8bf1-47a9-abe4-3ab95d3a1097" xmlns:ns4="985ec44e-1bab-4c0b-9df0-6ba128686fc9" targetNamespace="http://schemas.microsoft.com/office/2006/metadata/properties" ma:root="true" ma:fieldsID="a3cf774ac5893d079fbcdb3a12a9d288" ns2:_="" ns3:_="" ns4:_="">
    <xsd:import namespace="fba67dc4-1004-4341-ab9b-64fc2170951b"/>
    <xsd:import namespace="4798ff29-8bf1-47a9-abe4-3ab95d3a1097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67dc4-1004-4341-ab9b-64fc21709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6fb967-ab67-4e86-83b6-9be08f868a75}" ma:internalName="TaxCatchAll" ma:showField="CatchAllData" ma:web="4798ff29-8bf1-47a9-abe4-3ab95d3a1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A0736-93C9-43AF-B2AB-C2FEAE904901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fba67dc4-1004-4341-ab9b-64fc2170951b"/>
  </ds:schemaRefs>
</ds:datastoreItem>
</file>

<file path=customXml/itemProps2.xml><?xml version="1.0" encoding="utf-8"?>
<ds:datastoreItem xmlns:ds="http://schemas.openxmlformats.org/officeDocument/2006/customXml" ds:itemID="{0F4C0CDB-9979-4E15-9AF7-159F90FA0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92BBE-DD80-49DF-92CB-AC49A98EE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67dc4-1004-4341-ab9b-64fc2170951b"/>
    <ds:schemaRef ds:uri="4798ff29-8bf1-47a9-abe4-3ab95d3a1097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Bailey</dc:creator>
  <cp:keywords/>
  <dc:description/>
  <cp:lastModifiedBy>Nikola KOVACIKOVA</cp:lastModifiedBy>
  <cp:revision>5</cp:revision>
  <cp:lastPrinted>2023-01-30T14:06:00Z</cp:lastPrinted>
  <dcterms:created xsi:type="dcterms:W3CDTF">2023-02-20T10:14:00Z</dcterms:created>
  <dcterms:modified xsi:type="dcterms:W3CDTF">2023-02-20T10:32:00Z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2300918</vt:lpwstr>
  </property>
  <property fmtid="{D5CDD505-2E9C-101B-9397-08002B2CF9AE}" pid="3" name="ODSRefJobNo">
    <vt:lpwstr>2300371E</vt:lpwstr>
  </property>
  <property fmtid="{D5CDD505-2E9C-101B-9397-08002B2CF9AE}" pid="4" name="Symbol1">
    <vt:lpwstr>A/CN.9/WG.III/XLIV/CRP.1/Add.5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ontentTypeId">
    <vt:lpwstr>0x010100C4F2BD74659D604887B7E50DBA910776</vt:lpwstr>
  </property>
  <property fmtid="{D5CDD505-2E9C-101B-9397-08002B2CF9AE}" pid="11" name="MediaServiceImageTags">
    <vt:lpwstr/>
  </property>
</Properties>
</file>